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5B" w:rsidRPr="001B4FB4" w:rsidRDefault="00B76186">
      <w:pPr>
        <w:rPr>
          <w:rFonts w:asciiTheme="majorHAnsi" w:hAnsiTheme="majorHAnsi"/>
          <w:b/>
          <w:rPrChange w:id="0" w:author="Theresa Paulsen" w:date="2013-03-05T17:50:00Z">
            <w:rPr>
              <w:rFonts w:asciiTheme="majorHAnsi" w:hAnsiTheme="majorHAnsi"/>
              <w:b/>
              <w:color w:val="FF0000"/>
            </w:rPr>
          </w:rPrChange>
        </w:rPr>
      </w:pPr>
      <w:ins w:id="1" w:author="Theresa Paulsen" w:date="2013-03-05T18:11:00Z">
        <w:r>
          <w:rPr>
            <w:rFonts w:asciiTheme="majorHAnsi" w:hAnsiTheme="majorHAnsi"/>
            <w:b/>
          </w:rPr>
          <w:t xml:space="preserve">Using </w:t>
        </w:r>
        <w:del w:id="2" w:author="vg" w:date="2013-03-07T07:41:00Z">
          <w:r w:rsidDel="00475F75">
            <w:rPr>
              <w:rFonts w:asciiTheme="majorHAnsi" w:hAnsiTheme="majorHAnsi"/>
              <w:b/>
            </w:rPr>
            <w:delText>NED</w:delText>
          </w:r>
        </w:del>
      </w:ins>
      <w:ins w:id="3" w:author="vg" w:date="2013-03-07T07:41:00Z">
        <w:r w:rsidR="00475F75">
          <w:rPr>
            <w:rFonts w:asciiTheme="majorHAnsi" w:hAnsiTheme="majorHAnsi"/>
            <w:b/>
          </w:rPr>
          <w:t>Archival Data</w:t>
        </w:r>
      </w:ins>
      <w:ins w:id="4" w:author="Theresa Paulsen" w:date="2013-03-05T18:11:00Z">
        <w:r>
          <w:rPr>
            <w:rFonts w:asciiTheme="majorHAnsi" w:hAnsiTheme="majorHAnsi"/>
            <w:b/>
          </w:rPr>
          <w:t xml:space="preserve"> to Create </w:t>
        </w:r>
      </w:ins>
      <w:ins w:id="5" w:author="Theresa Paulsen" w:date="2013-03-05T18:12:00Z">
        <w:r>
          <w:rPr>
            <w:rFonts w:asciiTheme="majorHAnsi" w:hAnsiTheme="majorHAnsi"/>
            <w:b/>
          </w:rPr>
          <w:t>a</w:t>
        </w:r>
      </w:ins>
      <w:del w:id="6" w:author="Theresa Paulsen" w:date="2013-03-05T18:12:00Z">
        <w:r w:rsidR="00DF60D5" w:rsidRPr="00DF60D5">
          <w:rPr>
            <w:rFonts w:asciiTheme="majorHAnsi" w:hAnsiTheme="majorHAnsi"/>
            <w:b/>
            <w:rPrChange w:id="7" w:author="Theresa Paulsen" w:date="2013-03-05T17:50:00Z">
              <w:rPr>
                <w:rFonts w:asciiTheme="majorHAnsi" w:hAnsiTheme="majorHAnsi"/>
                <w:b/>
                <w:color w:val="FF0000"/>
              </w:rPr>
            </w:rPrChange>
          </w:rPr>
          <w:delText>A</w:delText>
        </w:r>
      </w:del>
      <w:r w:rsidR="00DF60D5" w:rsidRPr="00DF60D5">
        <w:rPr>
          <w:rFonts w:asciiTheme="majorHAnsi" w:hAnsiTheme="majorHAnsi"/>
          <w:b/>
          <w:rPrChange w:id="8" w:author="Theresa Paulsen" w:date="2013-03-05T17:50:00Z">
            <w:rPr>
              <w:rFonts w:asciiTheme="majorHAnsi" w:hAnsiTheme="majorHAnsi"/>
              <w:b/>
              <w:color w:val="FF0000"/>
            </w:rPr>
          </w:rPrChange>
        </w:rPr>
        <w:t xml:space="preserve"> Color-Magnitude Diagram for Type I </w:t>
      </w:r>
      <w:del w:id="9" w:author="Theresa Paulsen" w:date="2013-03-05T17:51:00Z">
        <w:r w:rsidR="00DF60D5" w:rsidRPr="00DF60D5">
          <w:rPr>
            <w:rFonts w:asciiTheme="majorHAnsi" w:hAnsiTheme="majorHAnsi"/>
            <w:b/>
            <w:rPrChange w:id="10" w:author="Theresa Paulsen" w:date="2013-03-05T17:50:00Z">
              <w:rPr>
                <w:rFonts w:asciiTheme="majorHAnsi" w:hAnsiTheme="majorHAnsi"/>
                <w:b/>
                <w:color w:val="FF0000"/>
              </w:rPr>
            </w:rPrChange>
          </w:rPr>
          <w:delText>AGN</w:delText>
        </w:r>
      </w:del>
      <w:proofErr w:type="spellStart"/>
      <w:ins w:id="11" w:author="Theresa Paulsen" w:date="2013-03-05T17:51:00Z">
        <w:r w:rsidR="001B4FB4">
          <w:rPr>
            <w:rFonts w:asciiTheme="majorHAnsi" w:hAnsiTheme="majorHAnsi"/>
            <w:b/>
          </w:rPr>
          <w:t>Seyferts</w:t>
        </w:r>
      </w:ins>
      <w:proofErr w:type="spellEnd"/>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w:t>
      </w:r>
      <w:ins w:id="12" w:author="vg" w:date="2013-03-07T07:42:00Z">
        <w:r w:rsidR="007D0BD5">
          <w:rPr>
            <w:rFonts w:asciiTheme="majorHAnsi" w:hAnsiTheme="majorHAnsi"/>
          </w:rPr>
          <w:t>see if a more substantial correlation exists</w:t>
        </w:r>
      </w:ins>
      <w:del w:id="13" w:author="vg" w:date="2013-03-07T07:42:00Z">
        <w:r w:rsidR="0078325B" w:rsidRPr="002B3278" w:rsidDel="007D0BD5">
          <w:rPr>
            <w:rFonts w:asciiTheme="majorHAnsi" w:hAnsiTheme="majorHAnsi"/>
          </w:rPr>
          <w:delText>complete the plot</w:delText>
        </w:r>
      </w:del>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w:t>
      </w:r>
      <w:del w:id="14" w:author="vg" w:date="2013-03-07T07:42:00Z">
        <w:r w:rsidR="004E2F00" w:rsidRPr="002B3278" w:rsidDel="007D0BD5">
          <w:rPr>
            <w:rFonts w:asciiTheme="majorHAnsi" w:hAnsiTheme="majorHAnsi"/>
          </w:rPr>
          <w:delText>the</w:delText>
        </w:r>
      </w:del>
      <w:ins w:id="15" w:author="vg" w:date="2013-03-07T07:42:00Z">
        <w:r w:rsidR="007D0BD5">
          <w:rPr>
            <w:rFonts w:asciiTheme="majorHAnsi" w:hAnsiTheme="majorHAnsi"/>
          </w:rPr>
          <w:t>a more significant</w:t>
        </w:r>
      </w:ins>
      <w:r w:rsidR="004E2F00" w:rsidRPr="002B3278">
        <w:rPr>
          <w:rFonts w:asciiTheme="majorHAnsi" w:hAnsiTheme="majorHAnsi"/>
        </w:rPr>
        <w:t xml:space="preserve"> trend </w:t>
      </w:r>
      <w:ins w:id="16" w:author="vg" w:date="2013-03-07T07:43:00Z">
        <w:r w:rsidR="007D0BD5">
          <w:rPr>
            <w:rFonts w:asciiTheme="majorHAnsi" w:hAnsiTheme="majorHAnsi"/>
          </w:rPr>
          <w:t xml:space="preserve">is revealed </w:t>
        </w:r>
      </w:ins>
      <w:del w:id="17" w:author="vg" w:date="2013-03-07T07:43:00Z">
        <w:r w:rsidR="004E2F00" w:rsidRPr="002B3278" w:rsidDel="007D0BD5">
          <w:rPr>
            <w:rFonts w:asciiTheme="majorHAnsi" w:hAnsiTheme="majorHAnsi"/>
          </w:rPr>
          <w:delText>remains the same</w:delText>
        </w:r>
      </w:del>
      <w:r w:rsidR="004E2F00" w:rsidRPr="002B3278">
        <w:rPr>
          <w:rFonts w:asciiTheme="majorHAnsi" w:hAnsiTheme="majorHAnsi"/>
        </w:rPr>
        <w:t xml:space="preserve"> </w:t>
      </w:r>
      <w:ins w:id="18" w:author="vg" w:date="2013-03-07T07:43:00Z">
        <w:r w:rsidR="007D0BD5">
          <w:rPr>
            <w:rFonts w:asciiTheme="majorHAnsi" w:hAnsiTheme="majorHAnsi"/>
          </w:rPr>
          <w:t>when</w:t>
        </w:r>
      </w:ins>
      <w:del w:id="19" w:author="vg" w:date="2013-03-07T07:43:00Z">
        <w:r w:rsidR="004E2F00" w:rsidRPr="002B3278" w:rsidDel="007D0BD5">
          <w:rPr>
            <w:rFonts w:asciiTheme="majorHAnsi" w:hAnsiTheme="majorHAnsi"/>
          </w:rPr>
          <w:delText>for</w:delText>
        </w:r>
      </w:del>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s</w:t>
      </w:r>
      <w:del w:id="20" w:author="Theresa Paulsen" w:date="2013-03-05T18:14:00Z">
        <w:r w:rsidR="00ED6BC6" w:rsidRPr="002B3278" w:rsidDel="00B76186">
          <w:rPr>
            <w:rFonts w:asciiTheme="majorHAnsi" w:hAnsiTheme="majorHAnsi"/>
          </w:rPr>
          <w:delText xml:space="preserve"> </w:delText>
        </w:r>
      </w:del>
      <w:r w:rsidR="00ED6BC6" w:rsidRPr="002B3278">
        <w:rPr>
          <w:rFonts w:asciiTheme="majorHAnsi" w:hAnsiTheme="majorHAnsi"/>
        </w:rPr>
        <w:t xml:space="preserve"> </w:t>
      </w:r>
      <w:r w:rsidR="00DF60D5" w:rsidRPr="00DF60D5">
        <w:rPr>
          <w:rFonts w:asciiTheme="majorHAnsi" w:hAnsiTheme="majorHAnsi"/>
          <w:rPrChange w:id="21" w:author="Theresa Paulsen" w:date="2013-03-05T18:13:00Z">
            <w:rPr>
              <w:rFonts w:asciiTheme="majorHAnsi" w:hAnsiTheme="majorHAnsi"/>
              <w:color w:val="FF0000"/>
            </w:rPr>
          </w:rPrChange>
        </w:rPr>
        <w:t>0.1 &lt; z &lt; 0.5</w:t>
      </w:r>
      <w:ins w:id="22" w:author="vg" w:date="2013-03-07T07:43:00Z">
        <w:r w:rsidR="007D0BD5">
          <w:rPr>
            <w:rFonts w:asciiTheme="majorHAnsi" w:hAnsiTheme="majorHAnsi"/>
          </w:rPr>
          <w:t xml:space="preserve"> are added to the 2012 team's quasar sample</w:t>
        </w:r>
      </w:ins>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are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ins w:id="23" w:author="JPL" w:date="2013-02-25T14:45:00Z">
        <w:r w:rsidR="00F31415">
          <w:rPr>
            <w:rFonts w:asciiTheme="majorHAnsi" w:hAnsiTheme="majorHAnsi"/>
          </w:rPr>
          <w:t xml:space="preserve">can </w:t>
        </w:r>
      </w:ins>
      <w:r w:rsidR="00C15D73" w:rsidRPr="002B3278">
        <w:rPr>
          <w:rFonts w:asciiTheme="majorHAnsi" w:hAnsiTheme="majorHAnsi"/>
        </w:rPr>
        <w:t xml:space="preserve">look like point sources, or stars. </w:t>
      </w:r>
      <w:del w:id="24" w:author="JPL" w:date="2013-02-25T14:45:00Z">
        <w:r w:rsidR="00C15D73" w:rsidRPr="002B3278" w:rsidDel="00F31415">
          <w:rPr>
            <w:rFonts w:asciiTheme="majorHAnsi" w:hAnsiTheme="majorHAnsi"/>
          </w:rPr>
          <w:delText xml:space="preserve"> At the center of these galaxies lies a nucleus that that outshines the stars and matter that comprise the </w:delText>
        </w:r>
        <w:commentRangeStart w:id="25"/>
        <w:r w:rsidR="00C15D73" w:rsidRPr="002B3278" w:rsidDel="00F31415">
          <w:rPr>
            <w:rFonts w:asciiTheme="majorHAnsi" w:hAnsiTheme="majorHAnsi"/>
          </w:rPr>
          <w:delText>galaxy</w:delText>
        </w:r>
      </w:del>
      <w:commentRangeEnd w:id="25"/>
      <w:r w:rsidR="00011BF0">
        <w:rPr>
          <w:rStyle w:val="CommentReference"/>
          <w:vanish/>
        </w:rPr>
        <w:commentReference w:id="25"/>
      </w:r>
      <w:del w:id="26" w:author="JPL" w:date="2013-02-25T14:45:00Z">
        <w:r w:rsidR="00C15D73" w:rsidRPr="002B3278" w:rsidDel="00F31415">
          <w:rPr>
            <w:rFonts w:asciiTheme="majorHAnsi" w:hAnsiTheme="majorHAnsi"/>
          </w:rPr>
          <w:delText xml:space="preserve">.  </w:delText>
        </w:r>
      </w:del>
      <w:r w:rsidRPr="002B3278">
        <w:rPr>
          <w:rFonts w:asciiTheme="majorHAnsi" w:hAnsiTheme="majorHAnsi"/>
        </w:rPr>
        <w:t xml:space="preserve">It is </w:t>
      </w:r>
      <w:ins w:id="27" w:author="vg" w:date="2013-03-07T07:44:00Z">
        <w:r w:rsidR="007D0BD5">
          <w:rPr>
            <w:rFonts w:asciiTheme="majorHAnsi" w:hAnsiTheme="majorHAnsi"/>
          </w:rPr>
          <w:t xml:space="preserve">theorized </w:t>
        </w:r>
      </w:ins>
      <w:del w:id="28" w:author="vg" w:date="2013-03-07T07:44:00Z">
        <w:r w:rsidRPr="002B3278" w:rsidDel="007D0BD5">
          <w:rPr>
            <w:rFonts w:asciiTheme="majorHAnsi" w:hAnsiTheme="majorHAnsi"/>
          </w:rPr>
          <w:delText>speculated</w:delText>
        </w:r>
      </w:del>
      <w:r w:rsidRPr="002B3278">
        <w:rPr>
          <w:rFonts w:asciiTheme="majorHAnsi" w:hAnsiTheme="majorHAnsi"/>
        </w:rPr>
        <w:t xml:space="preserve">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w:t>
      </w:r>
      <w:del w:id="29" w:author="vg" w:date="2013-03-07T07:45:00Z">
        <w:r w:rsidR="00C15D73" w:rsidRPr="002B3278" w:rsidDel="007D0BD5">
          <w:rPr>
            <w:rFonts w:asciiTheme="majorHAnsi" w:hAnsiTheme="majorHAnsi"/>
          </w:rPr>
          <w:delText xml:space="preserve">actively </w:delText>
        </w:r>
      </w:del>
      <w:r w:rsidR="00C15D73" w:rsidRPr="002B3278">
        <w:rPr>
          <w:rFonts w:asciiTheme="majorHAnsi" w:hAnsiTheme="majorHAnsi"/>
        </w:rPr>
        <w:t>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w:t>
      </w:r>
      <w:ins w:id="30" w:author="vg" w:date="2013-03-07T07:45:00Z">
        <w:r w:rsidR="007D0BD5">
          <w:rPr>
            <w:rFonts w:asciiTheme="majorHAnsi" w:hAnsiTheme="majorHAnsi"/>
          </w:rPr>
          <w:t>falls in</w:t>
        </w:r>
      </w:ins>
      <w:del w:id="31" w:author="vg" w:date="2013-03-07T07:45:00Z">
        <w:r w:rsidR="00C15D73" w:rsidRPr="002B3278" w:rsidDel="007D0BD5">
          <w:rPr>
            <w:rFonts w:asciiTheme="majorHAnsi" w:hAnsiTheme="majorHAnsi"/>
          </w:rPr>
          <w:delText>speeds up</w:delText>
        </w:r>
      </w:del>
      <w:r w:rsidR="00C15D73" w:rsidRPr="002B3278">
        <w:rPr>
          <w:rFonts w:asciiTheme="majorHAnsi" w:hAnsiTheme="majorHAnsi"/>
        </w:rPr>
        <w:t xml:space="preserve">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ins w:id="32" w:author="vg" w:date="2013-03-07T07:45:00Z">
        <w:r w:rsidR="007D0BD5">
          <w:rPr>
            <w:rFonts w:asciiTheme="majorHAnsi" w:hAnsiTheme="majorHAnsi"/>
          </w:rPr>
          <w:t xml:space="preserve">the </w:t>
        </w:r>
      </w:ins>
      <w:r w:rsidR="00C15D73" w:rsidRPr="002B3278">
        <w:rPr>
          <w:rFonts w:asciiTheme="majorHAnsi" w:hAnsiTheme="majorHAnsi"/>
        </w:rPr>
        <w:t xml:space="preserve">ultraviolet.  </w:t>
      </w:r>
    </w:p>
    <w:p w:rsidR="00C14AFB" w:rsidRPr="002B3278" w:rsidRDefault="00C14AFB">
      <w:pPr>
        <w:rPr>
          <w:rFonts w:asciiTheme="majorHAnsi" w:hAnsiTheme="majorHAnsi"/>
        </w:rPr>
      </w:pPr>
    </w:p>
    <w:p w:rsidR="00B86B26" w:rsidRPr="002B3278" w:rsidRDefault="00DF60D5">
      <w:pPr>
        <w:rPr>
          <w:rFonts w:asciiTheme="majorHAnsi" w:hAnsiTheme="majorHAnsi"/>
        </w:rPr>
      </w:pPr>
      <w:r>
        <w:rPr>
          <w:rFonts w:asciiTheme="majorHAnsi" w:hAnsiTheme="majorHAnsi"/>
          <w:noProof/>
        </w:rPr>
        <w:pict>
          <v:shapetype id="_x0000_t202" coordsize="21600,21600" o:spt="202" path="m,l,21600r21600,l21600,xe">
            <v:stroke joinstyle="miter"/>
            <v:path gradientshapeok="t" o:connecttype="rect"/>
          </v:shapetype>
          <v:shape id="_x0000_s1030" type="#_x0000_t202" style="position:absolute;margin-left:270.9pt;margin-top:101.9pt;width:197.1pt;height:145.6pt;z-index:251665408" filled="f" stroked="f">
            <v:fill o:detectmouseclick="t"/>
            <v:textbox style="mso-next-textbox:#_x0000_s1030" inset="0,0,0,0">
              <w:txbxContent>
                <w:p w:rsidR="001B4FB4" w:rsidRDefault="001B4FB4" w:rsidP="00A70324">
                  <w:pPr>
                    <w:pStyle w:val="Caption"/>
                    <w:rPr>
                      <w:ins w:id="33" w:author="Theresa Paulsen" w:date="2013-03-07T07:44:00Z"/>
                    </w:rPr>
                  </w:pPr>
                  <w:r>
                    <w:t>Figure 1</w:t>
                  </w:r>
                  <w:ins w:id="34" w:author="Theresa Paulsen" w:date="2013-03-07T07:45:00Z">
                    <w:r w:rsidR="00BD6121">
                      <w:rPr>
                        <w:noProof/>
                      </w:rPr>
                      <w:drawing>
                        <wp:inline distT="0" distB="0" distL="0" distR="0">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ins>
                </w:p>
                <w:p w:rsidR="00000000" w:rsidRDefault="00BD6121">
                  <w:pPr>
                    <w:numPr>
                      <w:ins w:id="35" w:author="Theresa Paulsen" w:date="2013-03-07T07:44:00Z"/>
                    </w:numPr>
                    <w:pPrChange w:id="36" w:author="Theresa Paulsen" w:date="2013-03-07T07:44:00Z">
                      <w:pPr>
                        <w:pStyle w:val="Caption"/>
                      </w:pPr>
                    </w:pPrChange>
                  </w:pPr>
                </w:p>
                <w:p w:rsidR="001B4FB4" w:rsidRPr="00A70324" w:rsidRDefault="001B4FB4" w:rsidP="00A70324">
                  <w:pPr>
                    <w:rPr>
                      <w:sz w:val="20"/>
                    </w:rPr>
                  </w:pPr>
                  <w:r w:rsidRPr="00A70324">
                    <w:rPr>
                      <w:sz w:val="20"/>
                    </w:rPr>
                    <w:t>A drawing of the typical AGN</w:t>
                  </w:r>
                </w:p>
              </w:txbxContent>
            </v:textbox>
            <w10:wrap type="square"/>
          </v:shape>
        </w:pict>
      </w:r>
      <w:r w:rsidR="00C14AFB" w:rsidRPr="002B3278">
        <w:rPr>
          <w:rFonts w:asciiTheme="majorHAnsi" w:hAnsiTheme="majorHAnsi"/>
        </w:rPr>
        <w:t xml:space="preserve">The two largest subcategories of AGN are quasars and Seyfert galaxies.  The primary difference between them is in the amount of radiation produced in their cores.  Quasars are extremely bright, having luminosities that exceed </w:t>
      </w:r>
      <w:del w:id="37" w:author="vg" w:date="2013-03-07T07:45:00Z">
        <w:r w:rsidR="00C14AFB" w:rsidRPr="002B3278" w:rsidDel="007D0BD5">
          <w:rPr>
            <w:rFonts w:asciiTheme="majorHAnsi" w:hAnsiTheme="majorHAnsi"/>
          </w:rPr>
          <w:delText>the</w:delText>
        </w:r>
      </w:del>
      <w:r w:rsidR="00C14AFB" w:rsidRPr="002B3278">
        <w:rPr>
          <w:rFonts w:asciiTheme="majorHAnsi" w:hAnsiTheme="majorHAnsi"/>
        </w:rPr>
        <w:t xml:space="preserve"> all of the stars in the host galaxies by about 100 times (10</w:t>
      </w:r>
      <w:r w:rsidR="00C14AFB" w:rsidRPr="002B3278">
        <w:rPr>
          <w:rFonts w:asciiTheme="majorHAnsi" w:hAnsiTheme="majorHAnsi"/>
          <w:vertAlign w:val="superscript"/>
        </w:rPr>
        <w:t>13</w:t>
      </w:r>
      <w:ins w:id="38" w:author="JPL" w:date="2013-02-25T14:46:00Z">
        <w:r w:rsidR="00F31415">
          <w:rPr>
            <w:rFonts w:asciiTheme="majorHAnsi" w:hAnsiTheme="majorHAnsi"/>
            <w:vertAlign w:val="superscript"/>
          </w:rPr>
          <w:t xml:space="preserve"> </w:t>
        </w:r>
      </w:ins>
      <w:del w:id="39" w:author="JPL" w:date="2013-02-25T14:46:00Z">
        <w:r w:rsidR="00C14AFB" w:rsidRPr="002B3278" w:rsidDel="00F31415">
          <w:rPr>
            <w:rFonts w:ascii="Menlo Regular" w:hAnsi="Menlo Regular" w:cs="Menlo Regular"/>
          </w:rPr>
          <w:delText>⊙</w:delText>
        </w:r>
      </w:del>
      <w:ins w:id="40" w:author="JPL" w:date="2013-02-25T14:46:00Z">
        <w:r w:rsidR="00F31415">
          <w:rPr>
            <w:rFonts w:ascii="Menlo Regular" w:hAnsi="Menlo Regular" w:cs="Menlo Regular"/>
          </w:rPr>
          <w:t>L</w:t>
        </w:r>
        <w:r w:rsidRPr="00DF60D5">
          <w:rPr>
            <w:rFonts w:ascii="Menlo Regular" w:hAnsi="Menlo Regular" w:cs="Menlo Regular"/>
            <w:vertAlign w:val="subscript"/>
            <w:rPrChange w:id="41" w:author="JPL" w:date="2013-02-25T14:47:00Z">
              <w:rPr>
                <w:rFonts w:ascii="Menlo Regular" w:hAnsi="Menlo Regular" w:cs="Menlo Regular"/>
              </w:rPr>
            </w:rPrChange>
          </w:rPr>
          <w:t>⊙</w:t>
        </w:r>
      </w:ins>
      <w:r w:rsidR="00C14AFB" w:rsidRPr="002B3278">
        <w:rPr>
          <w:rFonts w:asciiTheme="majorHAnsi" w:hAnsiTheme="majorHAnsi" w:cs="Cambria Math"/>
        </w:rPr>
        <w:t xml:space="preserve">).  The light from a quasar’s core is </w:t>
      </w:r>
      <w:r w:rsidR="00B86B26" w:rsidRPr="002B3278">
        <w:rPr>
          <w:rFonts w:asciiTheme="majorHAnsi" w:hAnsiTheme="majorHAnsi"/>
        </w:rPr>
        <w:t>so bright that i</w:t>
      </w:r>
      <w:ins w:id="42" w:author="vg" w:date="2013-03-07T07:46:00Z">
        <w:r w:rsidR="007D0BD5">
          <w:rPr>
            <w:rFonts w:asciiTheme="majorHAnsi" w:hAnsiTheme="majorHAnsi"/>
          </w:rPr>
          <w:t>t</w:t>
        </w:r>
      </w:ins>
      <w:del w:id="43" w:author="vg" w:date="2013-03-07T07:46:00Z">
        <w:r w:rsidR="00B86B26" w:rsidRPr="002B3278" w:rsidDel="007D0BD5">
          <w:rPr>
            <w:rFonts w:asciiTheme="majorHAnsi" w:hAnsiTheme="majorHAnsi"/>
          </w:rPr>
          <w:delText>s</w:delText>
        </w:r>
      </w:del>
      <w:r w:rsidR="00B86B26" w:rsidRPr="002B3278">
        <w:rPr>
          <w:rFonts w:asciiTheme="majorHAnsi" w:hAnsiTheme="majorHAnsi"/>
        </w:rPr>
        <w:t xml:space="preserve"> overwhelm</w:t>
      </w:r>
      <w:r w:rsidR="00C14AFB" w:rsidRPr="002B3278">
        <w:rPr>
          <w:rFonts w:asciiTheme="majorHAnsi" w:hAnsiTheme="majorHAnsi"/>
        </w:rPr>
        <w:t>s the light of the</w:t>
      </w:r>
      <w:r w:rsidR="00B86B26" w:rsidRPr="002B3278">
        <w:rPr>
          <w:rFonts w:asciiTheme="majorHAnsi" w:hAnsiTheme="majorHAnsi"/>
        </w:rPr>
        <w:t xml:space="preserve"> remai</w:t>
      </w:r>
      <w:r w:rsidR="00C14AFB" w:rsidRPr="002B3278">
        <w:rPr>
          <w:rFonts w:asciiTheme="majorHAnsi" w:hAnsiTheme="majorHAnsi"/>
        </w:rPr>
        <w:t xml:space="preserve">nder of the galaxy.  </w:t>
      </w:r>
      <w:r w:rsidR="00B86B26" w:rsidRPr="002B3278">
        <w:rPr>
          <w:rFonts w:asciiTheme="majorHAnsi" w:hAnsiTheme="majorHAnsi"/>
        </w:rPr>
        <w:t xml:space="preserve"> </w:t>
      </w:r>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D7263D" w:rsidRPr="002B3278">
        <w:rPr>
          <w:rFonts w:asciiTheme="majorHAnsi" w:hAnsiTheme="majorHAnsi"/>
        </w:rPr>
        <w:t xml:space="preserve">have </w:t>
      </w:r>
      <w:del w:id="44" w:author="vg" w:date="2013-03-07T07:46:00Z">
        <w:r w:rsidR="00D7263D" w:rsidRPr="002B3278" w:rsidDel="007D0BD5">
          <w:rPr>
            <w:rFonts w:asciiTheme="majorHAnsi" w:hAnsiTheme="majorHAnsi"/>
          </w:rPr>
          <w:delText xml:space="preserve">the </w:delText>
        </w:r>
      </w:del>
      <w:commentRangeStart w:id="45"/>
      <w:r w:rsidR="00D7263D" w:rsidRPr="002B3278">
        <w:rPr>
          <w:rFonts w:asciiTheme="majorHAnsi" w:hAnsiTheme="majorHAnsi"/>
        </w:rPr>
        <w:t>le</w:t>
      </w:r>
      <w:ins w:id="46" w:author="JPL" w:date="2013-02-25T14:49:00Z">
        <w:r w:rsidR="00B67B95">
          <w:rPr>
            <w:rFonts w:asciiTheme="majorHAnsi" w:hAnsiTheme="majorHAnsi"/>
          </w:rPr>
          <w:t>ss</w:t>
        </w:r>
      </w:ins>
      <w:del w:id="47" w:author="JPL" w:date="2013-02-25T14:49:00Z">
        <w:r w:rsidR="00D7263D" w:rsidRPr="002B3278" w:rsidDel="00B67B95">
          <w:rPr>
            <w:rFonts w:asciiTheme="majorHAnsi" w:hAnsiTheme="majorHAnsi"/>
          </w:rPr>
          <w:delText>ast</w:delText>
        </w:r>
      </w:del>
      <w:commentRangeEnd w:id="45"/>
      <w:r w:rsidR="00B67B95">
        <w:rPr>
          <w:rStyle w:val="CommentReference"/>
          <w:vanish/>
        </w:rPr>
        <w:commentReference w:id="45"/>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del w:id="48" w:author="JPL" w:date="2013-02-25T14:47:00Z">
        <w:r w:rsidR="00B86B26" w:rsidRPr="002B3278" w:rsidDel="00F31415">
          <w:rPr>
            <w:rFonts w:ascii="Menlo Regular" w:hAnsi="Menlo Regular" w:cs="Menlo Regular"/>
          </w:rPr>
          <w:delText>⊙</w:delText>
        </w:r>
      </w:del>
      <w:ins w:id="49" w:author="JPL" w:date="2013-02-25T14:47:00Z">
        <w:r w:rsidR="00F31415">
          <w:rPr>
            <w:rFonts w:ascii="Menlo Regular" w:hAnsi="Menlo Regular" w:cs="Menlo Regular"/>
          </w:rPr>
          <w:t>L</w:t>
        </w:r>
        <w:r w:rsidR="00F31415" w:rsidRPr="00F31415">
          <w:rPr>
            <w:rFonts w:ascii="Menlo Regular" w:hAnsi="Menlo Regular" w:cs="Menlo Regular"/>
            <w:vertAlign w:val="subscript"/>
          </w:rPr>
          <w:t>⊙</w:t>
        </w:r>
      </w:ins>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rsidR="00B86B26" w:rsidRPr="002B3278" w:rsidRDefault="00B86B26">
      <w:pPr>
        <w:rPr>
          <w:rFonts w:asciiTheme="majorHAnsi" w:hAnsiTheme="majorHAnsi"/>
        </w:rPr>
      </w:pPr>
    </w:p>
    <w:p w:rsidR="00A70324" w:rsidRPr="002B3278" w:rsidRDefault="00BD6121" w:rsidP="00784D2D">
      <w:pPr>
        <w:rPr>
          <w:rFonts w:asciiTheme="majorHAnsi" w:hAnsiTheme="majorHAnsi"/>
        </w:rPr>
      </w:pPr>
      <w:del w:id="50" w:author="vg" w:date="2013-03-07T08:10:00Z">
        <w:r w:rsidDel="00E96FFF">
          <w:rPr>
            <w:rFonts w:asciiTheme="majorHAnsi" w:hAnsiTheme="majorHAnsi"/>
            <w:noProof/>
            <w:rPrChange w:id="51">
              <w:rPr>
                <w:noProof/>
              </w:rPr>
            </w:rPrChange>
          </w:rPr>
          <w:drawing>
            <wp:anchor distT="0" distB="0" distL="114300" distR="114300" simplePos="0" relativeHeight="251661312" behindDoc="0" locked="0" layoutInCell="1" allowOverlap="1">
              <wp:simplePos x="0" y="0"/>
              <wp:positionH relativeFrom="column">
                <wp:posOffset>3440430</wp:posOffset>
              </wp:positionH>
              <wp:positionV relativeFrom="paragraph">
                <wp:posOffset>262890</wp:posOffset>
              </wp:positionV>
              <wp:extent cx="2138045" cy="1752600"/>
              <wp:effectExtent l="19050" t="0" r="0" b="0"/>
              <wp:wrapSquare wrapText="bothSides"/>
              <wp:docPr id="2" name="Picture 1" descr="iagram of an Active Galactic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gram of an Active Galactic Nuclei"/>
                      <pic:cNvPicPr>
                        <a:picLocks noChangeAspect="1" noChangeArrowheads="1"/>
                      </pic:cNvPicPr>
                    </pic:nvPicPr>
                    <pic:blipFill>
                      <a:blip r:embed="rId7" cstate="print"/>
                      <a:srcRect/>
                      <a:stretch>
                        <a:fillRect/>
                      </a:stretch>
                    </pic:blipFill>
                    <pic:spPr bwMode="auto">
                      <a:xfrm>
                        <a:off x="0" y="0"/>
                        <a:ext cx="2138045" cy="1752600"/>
                      </a:xfrm>
                      <a:prstGeom prst="rect">
                        <a:avLst/>
                      </a:prstGeom>
                      <a:noFill/>
                      <a:ln w="9525">
                        <a:noFill/>
                        <a:miter lim="800000"/>
                        <a:headEnd/>
                        <a:tailEnd/>
                      </a:ln>
                    </pic:spPr>
                  </pic:pic>
                </a:graphicData>
              </a:graphic>
            </wp:anchor>
          </w:drawing>
        </w:r>
      </w:del>
      <w:r w:rsidR="00784D2D" w:rsidRPr="002B3278">
        <w:rPr>
          <w:rFonts w:asciiTheme="majorHAnsi" w:hAnsiTheme="majorHAnsi"/>
          <w:noProof/>
        </w:rPr>
        <w:t xml:space="preserve">AGNs contain </w:t>
      </w:r>
      <w:r w:rsidR="00784D2D" w:rsidRPr="002B3278">
        <w:rPr>
          <w:rFonts w:asciiTheme="majorHAnsi" w:hAnsiTheme="majorHAnsi"/>
        </w:rPr>
        <w:t xml:space="preserve">a concentration of dust in a ring around the </w:t>
      </w:r>
      <w:r w:rsidR="00157F31" w:rsidRPr="002B3278">
        <w:rPr>
          <w:rFonts w:asciiTheme="majorHAnsi" w:hAnsiTheme="majorHAnsi"/>
        </w:rPr>
        <w:t>accretion</w:t>
      </w:r>
      <w:r w:rsidR="00784D2D" w:rsidRPr="002B3278">
        <w:rPr>
          <w:rFonts w:asciiTheme="majorHAnsi" w:hAnsiTheme="majorHAnsi"/>
        </w:rPr>
        <w:t xml:space="preserve"> </w:t>
      </w:r>
      <w:ins w:id="52" w:author="vg" w:date="2013-03-07T07:46:00Z">
        <w:r w:rsidR="007D0BD5">
          <w:rPr>
            <w:rFonts w:asciiTheme="majorHAnsi" w:hAnsiTheme="majorHAnsi"/>
          </w:rPr>
          <w:t xml:space="preserve">disk </w:t>
        </w:r>
      </w:ins>
      <w:r w:rsidR="00784D2D" w:rsidRPr="002B3278">
        <w:rPr>
          <w:rFonts w:asciiTheme="majorHAnsi" w:hAnsiTheme="majorHAnsi"/>
        </w:rPr>
        <w:t>called a torus.</w:t>
      </w:r>
      <w:r w:rsidR="00A70324" w:rsidRPr="002B3278">
        <w:rPr>
          <w:rFonts w:asciiTheme="majorHAnsi" w:hAnsiTheme="majorHAnsi"/>
        </w:rPr>
        <w:t xml:space="preserve"> (Figure 1)</w:t>
      </w:r>
      <w:r w:rsidR="00784D2D"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w:t>
      </w:r>
      <w:r w:rsidR="005F11E5" w:rsidRPr="002B3278">
        <w:rPr>
          <w:rFonts w:asciiTheme="majorHAnsi" w:hAnsiTheme="majorHAnsi"/>
        </w:rPr>
        <w:lastRenderedPageBreak/>
        <w:t xml:space="preserve">accretion disk </w:t>
      </w:r>
      <w:r w:rsidR="00784D2D" w:rsidRPr="002B3278">
        <w:rPr>
          <w:rFonts w:asciiTheme="majorHAnsi" w:hAnsiTheme="majorHAnsi"/>
        </w:rPr>
        <w:t xml:space="preserve">is nearly unobscured by dust and </w:t>
      </w:r>
      <w:ins w:id="53" w:author="JPL" w:date="2013-02-25T14:49:00Z">
        <w:r w:rsidR="00B67B95">
          <w:rPr>
            <w:rFonts w:asciiTheme="majorHAnsi" w:hAnsiTheme="majorHAnsi"/>
          </w:rPr>
          <w:t xml:space="preserve">velocity </w:t>
        </w:r>
      </w:ins>
      <w:r w:rsidR="00784D2D" w:rsidRPr="002B3278">
        <w:rPr>
          <w:rFonts w:asciiTheme="majorHAnsi" w:hAnsiTheme="majorHAnsi"/>
        </w:rPr>
        <w:t>broad</w:t>
      </w:r>
      <w:ins w:id="54" w:author="JPL" w:date="2013-02-25T14:49:00Z">
        <w:r w:rsidR="00B67B95">
          <w:rPr>
            <w:rFonts w:asciiTheme="majorHAnsi" w:hAnsiTheme="majorHAnsi"/>
          </w:rPr>
          <w:t>ened</w:t>
        </w:r>
      </w:ins>
      <w:r w:rsidR="00784D2D" w:rsidRPr="002B3278">
        <w:rPr>
          <w:rFonts w:asciiTheme="majorHAnsi" w:hAnsiTheme="majorHAnsi"/>
        </w:rPr>
        <w:t xml:space="preserve"> hydrogen emission lines can be seen in the spectra due to the intense speed of </w:t>
      </w:r>
      <w:del w:id="55" w:author="JPL" w:date="2013-02-25T14:49:00Z">
        <w:r w:rsidR="00784D2D" w:rsidRPr="002B3278" w:rsidDel="00B67B95">
          <w:rPr>
            <w:rFonts w:asciiTheme="majorHAnsi" w:hAnsiTheme="majorHAnsi"/>
          </w:rPr>
          <w:delText>matter</w:delText>
        </w:r>
      </w:del>
      <w:ins w:id="56" w:author="JPL" w:date="2013-02-25T14:49:00Z">
        <w:r w:rsidR="00B67B95">
          <w:rPr>
            <w:rFonts w:asciiTheme="majorHAnsi" w:hAnsiTheme="majorHAnsi"/>
          </w:rPr>
          <w:t xml:space="preserve"> gas clouds</w:t>
        </w:r>
      </w:ins>
      <w:r w:rsidR="00784D2D" w:rsidRPr="002B3278">
        <w:rPr>
          <w:rFonts w:asciiTheme="majorHAnsi" w:hAnsiTheme="majorHAnsi"/>
        </w:rPr>
        <w:t xml:space="preserve"> </w:t>
      </w:r>
      <w:r w:rsidR="005F11E5" w:rsidRPr="002B3278">
        <w:rPr>
          <w:rFonts w:asciiTheme="majorHAnsi" w:hAnsiTheme="majorHAnsi"/>
        </w:rPr>
        <w:t>encircling</w:t>
      </w:r>
      <w:r w:rsidR="00784D2D"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ins w:id="57" w:author="vg" w:date="2013-03-07T07:46:00Z">
        <w:r w:rsidR="007D0BD5">
          <w:rPr>
            <w:rFonts w:asciiTheme="majorHAnsi" w:hAnsiTheme="majorHAnsi"/>
          </w:rPr>
          <w:t>s</w:t>
        </w:r>
      </w:ins>
      <w:r w:rsidR="00784D2D" w:rsidRPr="002B3278">
        <w:rPr>
          <w:rFonts w:asciiTheme="majorHAnsi" w:hAnsiTheme="majorHAnsi"/>
        </w:rPr>
        <w:t xml:space="preserve">es are visible.  For this reason, </w:t>
      </w:r>
      <w:r w:rsidR="00E929CE" w:rsidRPr="002B3278">
        <w:rPr>
          <w:rFonts w:asciiTheme="majorHAnsi" w:hAnsiTheme="majorHAnsi"/>
        </w:rPr>
        <w:t xml:space="preserve">only </w:t>
      </w:r>
      <w:r w:rsidR="00784D2D" w:rsidRPr="002B3278">
        <w:rPr>
          <w:rFonts w:asciiTheme="majorHAnsi" w:hAnsiTheme="majorHAnsi"/>
        </w:rPr>
        <w:t>Type 1 galaxies</w:t>
      </w:r>
      <w:r w:rsidR="00E929CE" w:rsidRPr="002B3278">
        <w:rPr>
          <w:rFonts w:asciiTheme="majorHAnsi" w:hAnsiTheme="majorHAnsi"/>
        </w:rPr>
        <w:t xml:space="preserve"> will be targets of this investigation</w:t>
      </w:r>
      <w:r w:rsidR="00784D2D" w:rsidRPr="002B3278">
        <w:rPr>
          <w:rFonts w:asciiTheme="majorHAnsi" w:hAnsiTheme="majorHAnsi"/>
        </w:rPr>
        <w:t>.</w:t>
      </w:r>
      <w:r w:rsidR="00E929CE" w:rsidRPr="002B3278">
        <w:rPr>
          <w:rFonts w:asciiTheme="majorHAnsi" w:hAnsiTheme="majorHAnsi"/>
        </w:rPr>
        <w:t xml:space="preserve">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Type I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ins w:id="58" w:author="vg" w:date="2013-03-07T07:52:00Z">
        <w:r w:rsidR="00E57AE3">
          <w:rPr>
            <w:rFonts w:asciiTheme="majorHAnsi" w:hAnsiTheme="majorHAnsi"/>
          </w:rPr>
          <w:t>0</w:t>
        </w:r>
      </w:ins>
      <w:ins w:id="59" w:author="vg" w:date="2013-03-07T07:50:00Z">
        <w:r w:rsidR="007D0BD5">
          <w:rPr>
            <w:rFonts w:asciiTheme="majorHAnsi" w:hAnsiTheme="majorHAnsi"/>
          </w:rPr>
          <w:t xml:space="preserve"> </w:t>
        </w:r>
      </w:ins>
      <w:ins w:id="60" w:author="vg" w:date="2013-03-07T07:52:00Z">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ins>
      <w:ins w:id="61" w:author="vg" w:date="2013-03-07T07:50:00Z">
        <w:r w:rsidR="007D0BD5">
          <w:rPr>
            <w:rFonts w:asciiTheme="majorHAnsi" w:hAnsiTheme="majorHAnsi"/>
          </w:rPr>
          <w:t xml:space="preserve"> and 2012</w:t>
        </w:r>
      </w:ins>
      <w:del w:id="62" w:author="vg" w:date="2013-03-07T07:50:00Z">
        <w:r w:rsidR="00A70324" w:rsidRPr="002B3278" w:rsidDel="007D0BD5">
          <w:rPr>
            <w:rFonts w:asciiTheme="majorHAnsi" w:hAnsiTheme="majorHAnsi"/>
          </w:rPr>
          <w:delText>2</w:delText>
        </w:r>
      </w:del>
      <w:ins w:id="63" w:author="vg" w:date="2013-03-07T07:50:00Z">
        <w:r w:rsidR="00E57AE3">
          <w:rPr>
            <w:rFonts w:asciiTheme="majorHAnsi" w:hAnsiTheme="majorHAnsi"/>
          </w:rPr>
          <w:t xml:space="preserve"> (Curtis et al 201</w:t>
        </w:r>
      </w:ins>
      <w:ins w:id="64" w:author="vg" w:date="2013-03-07T07:53:00Z">
        <w:r w:rsidR="00E57AE3">
          <w:rPr>
            <w:rFonts w:asciiTheme="majorHAnsi" w:hAnsiTheme="majorHAnsi"/>
          </w:rPr>
          <w:t>3</w:t>
        </w:r>
      </w:ins>
      <w:ins w:id="65" w:author="vg" w:date="2013-03-07T07:50:00Z">
        <w:r w:rsidR="007D0BD5">
          <w:rPr>
            <w:rFonts w:asciiTheme="majorHAnsi" w:hAnsiTheme="majorHAnsi"/>
          </w:rPr>
          <w:t>)</w:t>
        </w:r>
      </w:ins>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ins w:id="66" w:author="vg" w:date="2013-03-07T07:53:00Z">
        <w:r w:rsidR="00E57AE3">
          <w:rPr>
            <w:rFonts w:asciiTheme="majorHAnsi" w:hAnsiTheme="majorHAnsi"/>
          </w:rPr>
          <w:t xml:space="preserve">quasar based </w:t>
        </w:r>
      </w:ins>
      <w:r w:rsidR="00A70324" w:rsidRPr="002B3278">
        <w:rPr>
          <w:rFonts w:asciiTheme="majorHAnsi" w:hAnsiTheme="majorHAnsi"/>
        </w:rPr>
        <w:t xml:space="preserve">results </w:t>
      </w:r>
      <w:del w:id="67" w:author="vg" w:date="2013-03-07T07:53:00Z">
        <w:r w:rsidR="00A70324" w:rsidRPr="002B3278" w:rsidDel="00E57AE3">
          <w:rPr>
            <w:rFonts w:asciiTheme="majorHAnsi" w:hAnsiTheme="majorHAnsi"/>
          </w:rPr>
          <w:delText>using quasars</w:delText>
        </w:r>
      </w:del>
      <w:r w:rsidR="00A70324" w:rsidRPr="002B3278">
        <w:rPr>
          <w:rFonts w:asciiTheme="majorHAnsi" w:hAnsiTheme="majorHAnsi"/>
        </w:rPr>
        <w:t xml:space="preserve"> (Figure 2) to include less luminous AGN.  </w:t>
      </w:r>
      <w:r w:rsidR="00986BE6" w:rsidRPr="002B3278">
        <w:rPr>
          <w:rFonts w:asciiTheme="majorHAnsi" w:hAnsiTheme="majorHAnsi"/>
        </w:rPr>
        <w:t xml:space="preserve">  </w:t>
      </w:r>
    </w:p>
    <w:p w:rsidR="00986BE6" w:rsidRPr="002B3278" w:rsidRDefault="00DF60D5" w:rsidP="00784D2D">
      <w:pPr>
        <w:rPr>
          <w:rFonts w:asciiTheme="majorHAnsi" w:hAnsiTheme="majorHAnsi"/>
        </w:rPr>
      </w:pPr>
      <w:r>
        <w:rPr>
          <w:rFonts w:asciiTheme="majorHAnsi" w:hAnsiTheme="majorHAnsi"/>
          <w:noProof/>
        </w:rPr>
        <w:pict>
          <v:shape id="_x0000_s1026" type="#_x0000_t202" style="position:absolute;margin-left:198pt;margin-top:5.1pt;width:3in;height:162pt;z-index:251663360" filled="f" stroked="f">
            <v:fill o:detectmouseclick="t"/>
            <v:textbox style="mso-next-textbox:#_x0000_s1026" inset="0,0,0,0">
              <w:txbxContent>
                <w:p w:rsidR="001B4FB4" w:rsidRDefault="001B4FB4" w:rsidP="00D54C2C">
                  <w:pPr>
                    <w:pStyle w:val="Caption"/>
                  </w:pPr>
                  <w:r>
                    <w:t>Figure 2:  2012 Team Results</w:t>
                  </w:r>
                </w:p>
              </w:txbxContent>
            </v:textbox>
            <w10:wrap type="square"/>
          </v:shape>
        </w:pict>
      </w: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del w:id="68" w:author="vg" w:date="2013-03-07T08:04:00Z">
        <w:r w:rsidR="00D54C2C" w:rsidRPr="002B3278" w:rsidDel="00923A17">
          <w:rPr>
            <w:rFonts w:asciiTheme="majorHAnsi" w:hAnsiTheme="majorHAnsi"/>
          </w:rPr>
          <w:delText>index</w:delText>
        </w:r>
      </w:del>
      <w:r w:rsidR="00D54C2C" w:rsidRPr="002B3278">
        <w:rPr>
          <w:rFonts w:asciiTheme="majorHAnsi" w:hAnsiTheme="majorHAnsi"/>
        </w:rPr>
        <w:t xml:space="preserve"> </w:t>
      </w:r>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w:t>
      </w:r>
      <w:r w:rsidR="004E2F00" w:rsidRPr="002B3278">
        <w:rPr>
          <w:rFonts w:asciiTheme="majorHAnsi" w:hAnsiTheme="majorHAnsi"/>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2634615" cy="1828800"/>
            <wp:effectExtent l="25400" t="0" r="6985"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634615" cy="1828800"/>
                    </a:xfrm>
                    <a:prstGeom prst="rect">
                      <a:avLst/>
                    </a:prstGeom>
                    <a:noFill/>
                    <a:ln w="9525">
                      <a:noFill/>
                      <a:miter lim="800000"/>
                      <a:headEnd/>
                      <a:tailEnd/>
                    </a:ln>
                  </pic:spPr>
                </pic:pic>
              </a:graphicData>
            </a:graphic>
          </wp:anchor>
        </w:drawing>
      </w:r>
      <w:r w:rsidR="004E2F00" w:rsidRPr="002B3278">
        <w:rPr>
          <w:rFonts w:asciiTheme="majorHAnsi" w:hAnsiTheme="majorHAnsi"/>
        </w:rPr>
        <w:t xml:space="preserve">GALEX) to the </w:t>
      </w:r>
      <w:del w:id="69" w:author="Theresa Paulsen" w:date="2013-03-05T17:21:00Z">
        <w:r w:rsidR="004E2F00" w:rsidRPr="002B3278" w:rsidDel="008878BA">
          <w:rPr>
            <w:rFonts w:asciiTheme="majorHAnsi" w:hAnsiTheme="majorHAnsi"/>
          </w:rPr>
          <w:delText xml:space="preserve">z </w:delText>
        </w:r>
      </w:del>
      <w:proofErr w:type="spellStart"/>
      <w:ins w:id="70" w:author="Theresa Paulsen" w:date="2013-03-05T17:21:00Z">
        <w:r w:rsidR="00B76186">
          <w:rPr>
            <w:rFonts w:asciiTheme="majorHAnsi" w:hAnsiTheme="majorHAnsi"/>
          </w:rPr>
          <w:t>i</w:t>
        </w:r>
        <w:proofErr w:type="spellEnd"/>
        <w:r w:rsidR="00B76186">
          <w:rPr>
            <w:rFonts w:asciiTheme="majorHAnsi" w:hAnsiTheme="majorHAnsi"/>
          </w:rPr>
          <w:t>-</w:t>
        </w:r>
      </w:ins>
      <w:r w:rsidR="004E2F00" w:rsidRPr="002B3278">
        <w:rPr>
          <w:rFonts w:asciiTheme="majorHAnsi" w:hAnsiTheme="majorHAnsi"/>
        </w:rPr>
        <w:t xml:space="preserve">band (from Sloan Digital Sky Survey, SDSS).  </w:t>
      </w:r>
      <w:del w:id="71" w:author="vg" w:date="2013-03-07T08:04:00Z">
        <w:r w:rsidR="00D54C2C" w:rsidRPr="002B3278" w:rsidDel="00923A17">
          <w:rPr>
            <w:rFonts w:asciiTheme="majorHAnsi" w:hAnsiTheme="majorHAnsi"/>
          </w:rPr>
          <w:delText xml:space="preserve">The formula, Color Index = Near UV – </w:delText>
        </w:r>
        <w:r w:rsidR="00D54C2C" w:rsidRPr="002B3278" w:rsidDel="00923A17">
          <w:rPr>
            <w:rFonts w:asciiTheme="majorHAnsi" w:hAnsiTheme="majorHAnsi"/>
          </w:rPr>
          <w:delText>IR</w:delText>
        </w:r>
      </w:del>
      <w:ins w:id="72" w:author="JPL" w:date="2013-02-25T14:53:00Z">
        <w:del w:id="73" w:author="vg" w:date="2013-03-07T08:04:00Z">
          <w:r w:rsidR="00FC2D49" w:rsidDel="00923A17">
            <w:rPr>
              <w:rFonts w:asciiTheme="majorHAnsi" w:hAnsiTheme="majorHAnsi"/>
            </w:rPr>
            <w:delText>z</w:delText>
          </w:r>
        </w:del>
      </w:ins>
      <w:ins w:id="74" w:author="Theresa Paulsen" w:date="2013-03-05T18:08:00Z">
        <w:del w:id="75" w:author="vg" w:date="2013-03-07T08:04:00Z">
          <w:r w:rsidR="00B76186" w:rsidDel="00923A17">
            <w:rPr>
              <w:rFonts w:asciiTheme="majorHAnsi" w:hAnsiTheme="majorHAnsi"/>
            </w:rPr>
            <w:delText>i</w:delText>
          </w:r>
        </w:del>
      </w:ins>
      <w:ins w:id="76" w:author="Theresa Paulsen" w:date="2013-02-28T18:56:00Z">
        <w:del w:id="77" w:author="vg" w:date="2013-03-07T08:04:00Z">
          <w:r w:rsidR="00B76186" w:rsidDel="00923A17">
            <w:rPr>
              <w:rFonts w:asciiTheme="majorHAnsi" w:hAnsiTheme="majorHAnsi"/>
            </w:rPr>
            <w:delText>-</w:delText>
          </w:r>
        </w:del>
      </w:ins>
      <w:ins w:id="78" w:author="JPL" w:date="2013-02-25T14:53:00Z">
        <w:del w:id="79" w:author="vg" w:date="2013-03-07T08:04:00Z">
          <w:r w:rsidR="00FC2D49" w:rsidDel="00923A17">
            <w:rPr>
              <w:rFonts w:asciiTheme="majorHAnsi" w:hAnsiTheme="majorHAnsi"/>
            </w:rPr>
            <w:delText>_</w:delText>
          </w:r>
          <w:r w:rsidR="00FC2D49" w:rsidDel="00923A17">
            <w:rPr>
              <w:rFonts w:asciiTheme="majorHAnsi" w:hAnsiTheme="majorHAnsi"/>
            </w:rPr>
            <w:delText>band</w:delText>
          </w:r>
        </w:del>
      </w:ins>
      <w:del w:id="80" w:author="vg" w:date="2013-03-07T08:04:00Z">
        <w:r w:rsidR="00D54C2C" w:rsidRPr="002B3278" w:rsidDel="00923A17">
          <w:rPr>
            <w:rFonts w:asciiTheme="majorHAnsi" w:hAnsiTheme="majorHAnsi"/>
          </w:rPr>
          <w:delText>, will be used</w:delText>
        </w:r>
      </w:del>
      <w:r w:rsidR="00D54C2C" w:rsidRPr="002B3278">
        <w:rPr>
          <w:rFonts w:asciiTheme="majorHAnsi" w:hAnsiTheme="majorHAnsi"/>
        </w:rPr>
        <w:t xml:space="preserve">.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beringChange w:id="81" w:author="JPL" w:date="2013-02-25T14:45:00Z" w:original="%1:1:0:)"/>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I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w:t>
      </w:r>
      <w:proofErr w:type="spellStart"/>
      <w:r w:rsidR="007A3243" w:rsidRPr="002B3278">
        <w:rPr>
          <w:rFonts w:asciiTheme="majorHAnsi" w:hAnsiTheme="majorHAnsi"/>
        </w:rPr>
        <w:t>redshift</w:t>
      </w:r>
      <w:proofErr w:type="spellEnd"/>
      <w:r w:rsidR="007A3243" w:rsidRPr="002B3278">
        <w:rPr>
          <w:rFonts w:asciiTheme="majorHAnsi" w:hAnsiTheme="majorHAnsi"/>
        </w:rPr>
        <w:t xml:space="preserve"> variation</w:t>
      </w:r>
      <w:ins w:id="82" w:author="vg" w:date="2013-03-07T07:47:00Z">
        <w:r w:rsidR="007D0BD5">
          <w:rPr>
            <w:rFonts w:asciiTheme="majorHAnsi" w:hAnsiTheme="majorHAnsi"/>
          </w:rPr>
          <w:t xml:space="preserve"> by </w:t>
        </w:r>
      </w:ins>
      <w:ins w:id="83" w:author="vg" w:date="2013-03-07T07:48:00Z">
        <w:r w:rsidR="007D0BD5">
          <w:rPr>
            <w:rFonts w:asciiTheme="majorHAnsi" w:hAnsiTheme="majorHAnsi"/>
          </w:rPr>
          <w:t>probing</w:t>
        </w:r>
      </w:ins>
      <w:ins w:id="84" w:author="vg" w:date="2013-03-07T07:47:00Z">
        <w:r w:rsidR="007D0BD5">
          <w:rPr>
            <w:rFonts w:asciiTheme="majorHAnsi" w:hAnsiTheme="majorHAnsi"/>
          </w:rPr>
          <w:t xml:space="preserve"> a relatively narrow </w:t>
        </w:r>
      </w:ins>
      <w:proofErr w:type="spellStart"/>
      <w:ins w:id="85" w:author="vg" w:date="2013-03-07T07:48:00Z">
        <w:r w:rsidR="007D0BD5">
          <w:rPr>
            <w:rFonts w:asciiTheme="majorHAnsi" w:hAnsiTheme="majorHAnsi"/>
          </w:rPr>
          <w:t>redshift</w:t>
        </w:r>
        <w:proofErr w:type="spellEnd"/>
        <w:r w:rsidR="007D0BD5">
          <w:rPr>
            <w:rFonts w:asciiTheme="majorHAnsi" w:hAnsiTheme="majorHAnsi"/>
          </w:rPr>
          <w:t xml:space="preserve"> range</w:t>
        </w:r>
      </w:ins>
      <w:r w:rsidR="007A3243" w:rsidRPr="002B3278">
        <w:rPr>
          <w:rFonts w:asciiTheme="majorHAnsi" w:hAnsiTheme="majorHAnsi"/>
        </w:rPr>
        <w:t xml:space="preserve">.  </w:t>
      </w:r>
    </w:p>
    <w:p w:rsidR="007A3243" w:rsidRPr="002B3278" w:rsidRDefault="007A3243" w:rsidP="007A3243">
      <w:pPr>
        <w:pStyle w:val="ListParagraph"/>
        <w:numPr>
          <w:ilvl w:val="0"/>
          <w:numId w:val="1"/>
          <w:numberingChange w:id="86" w:author="JPL" w:date="2013-02-25T14:45:00Z" w:original="%1:2:0:)"/>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B76186" w:rsidRDefault="007A3243" w:rsidP="00B76186">
      <w:pPr>
        <w:pStyle w:val="ListParagraph"/>
        <w:numPr>
          <w:ilvl w:val="0"/>
          <w:numId w:val="1"/>
        </w:numPr>
        <w:rPr>
          <w:ins w:id="87" w:author="Theresa Paulsen" w:date="2013-03-05T18:02: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del w:id="88" w:author="Theresa Paulsen" w:date="2013-03-05T18:06:00Z">
        <w:r w:rsidR="00244AE5" w:rsidRPr="002B3278" w:rsidDel="00B76186">
          <w:rPr>
            <w:rFonts w:asciiTheme="majorHAnsi" w:hAnsiTheme="majorHAnsi"/>
          </w:rPr>
          <w:delText>number of wavelengths</w:delText>
        </w:r>
      </w:del>
      <w:ins w:id="89" w:author="Theresa Paulsen" w:date="2013-03-05T18:06:00Z">
        <w:r w:rsidR="00B76186">
          <w:rPr>
            <w:rFonts w:asciiTheme="majorHAnsi" w:hAnsiTheme="majorHAnsi"/>
          </w:rPr>
          <w:t xml:space="preserve">wavelength range for the color </w:t>
        </w:r>
        <w:del w:id="90" w:author="vg" w:date="2013-03-07T07:48:00Z">
          <w:r w:rsidR="00B76186" w:rsidDel="007D0BD5">
            <w:rPr>
              <w:rFonts w:asciiTheme="majorHAnsi" w:hAnsiTheme="majorHAnsi"/>
            </w:rPr>
            <w:delText>index</w:delText>
          </w:r>
        </w:del>
      </w:ins>
      <w:del w:id="91" w:author="Theresa Paulsen" w:date="2013-03-05T18:06:00Z">
        <w:r w:rsidR="00244AE5" w:rsidRPr="002B3278" w:rsidDel="00B76186">
          <w:rPr>
            <w:rFonts w:asciiTheme="majorHAnsi" w:hAnsiTheme="majorHAnsi"/>
          </w:rPr>
          <w:delText xml:space="preserve"> available</w:delText>
        </w:r>
      </w:del>
      <w:r w:rsidR="00244AE5" w:rsidRPr="002B3278">
        <w:rPr>
          <w:rFonts w:asciiTheme="majorHAnsi" w:hAnsiTheme="majorHAnsi"/>
        </w:rPr>
        <w:t>.  Due to the redshift of these sources, GALEX data alone cannot be used since redshifted Ly</w:t>
      </w:r>
      <w:ins w:id="92" w:author="Theresa Paulsen" w:date="2013-03-05T18:02:00Z">
        <w:r w:rsidR="00B76186">
          <w:rPr>
            <w:rFonts w:asciiTheme="majorHAnsi" w:hAnsiTheme="majorHAnsi"/>
          </w:rPr>
          <w:t>-</w:t>
        </w:r>
      </w:ins>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del w:id="93" w:author="Theresa Paulsen" w:date="2013-03-05T18:03:00Z">
        <w:r w:rsidR="00244AE5" w:rsidRPr="002B3278" w:rsidDel="00B76186">
          <w:rPr>
            <w:rFonts w:asciiTheme="majorHAnsi" w:hAnsiTheme="majorHAnsi"/>
          </w:rPr>
          <w:delText xml:space="preserve">GLAEX </w:delText>
        </w:r>
      </w:del>
      <w:ins w:id="94" w:author="Theresa Paulsen" w:date="2013-03-05T18:03:00Z">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ins>
      <w:r w:rsidR="00244AE5" w:rsidRPr="002B3278">
        <w:rPr>
          <w:rFonts w:asciiTheme="majorHAnsi" w:hAnsiTheme="majorHAnsi"/>
        </w:rPr>
        <w:t xml:space="preserve">filter.  Only the GALEX near UV filter can be used.  </w:t>
      </w:r>
    </w:p>
    <w:p w:rsidR="00DF60D5" w:rsidRPr="00DF60D5" w:rsidRDefault="00DF60D5" w:rsidP="00DF60D5">
      <w:pPr>
        <w:numPr>
          <w:ins w:id="95" w:author="Theresa Paulsen" w:date="2013-03-05T18:02:00Z"/>
        </w:numPr>
        <w:rPr>
          <w:del w:id="96" w:author="Theresa Paulsen" w:date="2013-03-05T18:02:00Z"/>
          <w:rFonts w:asciiTheme="majorHAnsi" w:hAnsiTheme="majorHAnsi"/>
          <w:rPrChange w:id="97" w:author="Theresa Paulsen" w:date="2013-03-05T18:03:00Z">
            <w:rPr>
              <w:del w:id="98" w:author="Theresa Paulsen" w:date="2013-03-05T18:02:00Z"/>
            </w:rPr>
          </w:rPrChange>
        </w:rPr>
        <w:pPrChange w:id="99" w:author="Theresa Paulsen" w:date="2013-03-05T18:03:00Z">
          <w:pPr>
            <w:pStyle w:val="ListParagraph"/>
            <w:ind w:left="0"/>
          </w:pPr>
        </w:pPrChange>
      </w:pPr>
      <w:del w:id="100" w:author="Theresa Paulsen" w:date="2013-03-05T18:02:00Z">
        <w:r w:rsidRPr="00DF60D5">
          <w:rPr>
            <w:rFonts w:asciiTheme="majorHAnsi" w:hAnsiTheme="majorHAnsi"/>
            <w:rPrChange w:id="101" w:author="Theresa Paulsen" w:date="2013-03-05T18:03:00Z">
              <w:rPr/>
            </w:rPrChange>
          </w:rPr>
          <w:delText xml:space="preserve">SDSS </w:delText>
        </w:r>
      </w:del>
      <w:ins w:id="102" w:author="JPL" w:date="2013-02-25T14:54:00Z">
        <w:del w:id="103" w:author="Theresa Paulsen" w:date="2013-03-05T18:02:00Z">
          <w:r w:rsidRPr="00DF60D5">
            <w:rPr>
              <w:rFonts w:asciiTheme="majorHAnsi" w:hAnsiTheme="majorHAnsi"/>
              <w:rPrChange w:id="104" w:author="Theresa Paulsen" w:date="2013-03-05T18:03:00Z">
                <w:rPr/>
              </w:rPrChange>
            </w:rPr>
            <w:delText>z</w:delText>
          </w:r>
        </w:del>
      </w:ins>
      <w:del w:id="105" w:author="Theresa Paulsen" w:date="2013-03-05T18:02:00Z">
        <w:r w:rsidRPr="00DF60D5">
          <w:rPr>
            <w:rFonts w:asciiTheme="majorHAnsi" w:hAnsiTheme="majorHAnsi"/>
            <w:rPrChange w:id="106" w:author="Theresa Paulsen" w:date="2013-03-05T18:03:00Z">
              <w:rPr/>
            </w:rPrChange>
          </w:rPr>
          <w:delText xml:space="preserve">u-band measurements will be used for a second UV wavelength.  </w:delText>
        </w:r>
      </w:del>
    </w:p>
    <w:p w:rsidR="00DF60D5" w:rsidRDefault="00DF60D5" w:rsidP="00DF60D5">
      <w:pPr>
        <w:ind w:left="360"/>
        <w:pPrChange w:id="107" w:author="Theresa Paulsen" w:date="2013-03-05T18:03:00Z">
          <w:pPr/>
        </w:pPrChange>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244AE5" w:rsidRPr="002B3278" w:rsidRDefault="00CD37DD" w:rsidP="00244AE5">
      <w:pPr>
        <w:rPr>
          <w:rFonts w:asciiTheme="majorHAnsi" w:hAnsiTheme="majorHAnsi"/>
        </w:rPr>
      </w:pPr>
      <w:ins w:id="108" w:author="JPL" w:date="2013-02-25T14:54:00Z">
        <w:r>
          <w:rPr>
            <w:rFonts w:asciiTheme="majorHAnsi" w:hAnsiTheme="majorHAnsi"/>
          </w:rPr>
          <w:lastRenderedPageBreak/>
          <w:t>We hope to extend the</w:t>
        </w:r>
      </w:ins>
      <w:ins w:id="109" w:author="Theresa Paulsen" w:date="2013-02-28T18:53:00Z">
        <w:r>
          <w:rPr>
            <w:rFonts w:asciiTheme="majorHAnsi" w:hAnsiTheme="majorHAnsi"/>
          </w:rPr>
          <w:t xml:space="preserve"> </w:t>
        </w:r>
      </w:ins>
      <w:del w:id="110" w:author="JPL" w:date="2013-02-25T14:54:00Z">
        <w:r>
          <w:rPr>
            <w:rFonts w:asciiTheme="majorHAnsi" w:hAnsiTheme="majorHAnsi"/>
          </w:rPr>
          <w:delText xml:space="preserve">A </w:delText>
        </w:r>
      </w:del>
      <w:r>
        <w:rPr>
          <w:rFonts w:asciiTheme="majorHAnsi" w:hAnsiTheme="majorHAnsi"/>
        </w:rPr>
        <w:t xml:space="preserve">correlation </w:t>
      </w:r>
      <w:del w:id="111" w:author="JPL" w:date="2013-02-25T14:54:00Z">
        <w:r>
          <w:rPr>
            <w:rFonts w:asciiTheme="majorHAnsi" w:hAnsiTheme="majorHAnsi"/>
          </w:rPr>
          <w:delText>will be</w:delText>
        </w:r>
      </w:del>
      <w:ins w:id="112" w:author="JPL" w:date="2013-02-25T14:54:00Z">
        <w:del w:id="113" w:author="Theresa Paulsen" w:date="2013-03-03T18:36:00Z">
          <w:r>
            <w:rPr>
              <w:rFonts w:asciiTheme="majorHAnsi" w:hAnsiTheme="majorHAnsi"/>
            </w:rPr>
            <w:delText xml:space="preserve"> </w:delText>
          </w:r>
        </w:del>
        <w:r>
          <w:rPr>
            <w:rFonts w:asciiTheme="majorHAnsi" w:hAnsiTheme="majorHAnsi"/>
          </w:rPr>
          <w:t>that was</w:t>
        </w:r>
      </w:ins>
      <w:r>
        <w:rPr>
          <w:rFonts w:asciiTheme="majorHAnsi" w:hAnsiTheme="majorHAnsi"/>
        </w:rPr>
        <w:t xml:space="preserve"> found between the </w:t>
      </w:r>
      <w:ins w:id="114" w:author="JPL" w:date="2013-02-25T14:55:00Z">
        <w:r>
          <w:rPr>
            <w:rFonts w:asciiTheme="majorHAnsi" w:hAnsiTheme="majorHAnsi"/>
          </w:rPr>
          <w:t>UV-</w:t>
        </w:r>
        <w:proofErr w:type="spellStart"/>
        <w:del w:id="115" w:author="Theresa Paulsen" w:date="2013-03-05T18:05:00Z">
          <w:r>
            <w:rPr>
              <w:rFonts w:asciiTheme="majorHAnsi" w:hAnsiTheme="majorHAnsi"/>
            </w:rPr>
            <w:delText>z</w:delText>
          </w:r>
        </w:del>
      </w:ins>
      <w:ins w:id="116" w:author="Theresa Paulsen" w:date="2013-03-05T18:05:00Z">
        <w:r w:rsidR="00B76186">
          <w:rPr>
            <w:rFonts w:asciiTheme="majorHAnsi" w:hAnsiTheme="majorHAnsi"/>
          </w:rPr>
          <w:t>i</w:t>
        </w:r>
      </w:ins>
      <w:proofErr w:type="spellEnd"/>
      <w:ins w:id="117" w:author="JPL" w:date="2013-02-25T14:55:00Z">
        <w:r>
          <w:rPr>
            <w:rFonts w:asciiTheme="majorHAnsi" w:hAnsiTheme="majorHAnsi"/>
          </w:rPr>
          <w:t xml:space="preserve"> </w:t>
        </w:r>
      </w:ins>
      <w:ins w:id="118" w:author="Theresa Paulsen" w:date="2013-03-05T17:22:00Z">
        <w:r>
          <w:rPr>
            <w:rFonts w:asciiTheme="majorHAnsi" w:hAnsiTheme="majorHAnsi"/>
          </w:rPr>
          <w:t xml:space="preserve">band </w:t>
        </w:r>
      </w:ins>
      <w:r>
        <w:rPr>
          <w:rFonts w:asciiTheme="majorHAnsi" w:hAnsiTheme="majorHAnsi"/>
        </w:rPr>
        <w:t xml:space="preserve">color </w:t>
      </w:r>
      <w:del w:id="119" w:author="JPL" w:date="2013-02-25T14:55:00Z">
        <w:r>
          <w:rPr>
            <w:rFonts w:asciiTheme="majorHAnsi" w:hAnsiTheme="majorHAnsi"/>
          </w:rPr>
          <w:delText xml:space="preserve">indices </w:delText>
        </w:r>
      </w:del>
      <w:r>
        <w:rPr>
          <w:rFonts w:asciiTheme="majorHAnsi" w:hAnsiTheme="majorHAnsi"/>
        </w:rPr>
        <w:t xml:space="preserve">and the UV luminosity of </w:t>
      </w:r>
      <w:ins w:id="120" w:author="JPL" w:date="2013-02-25T14:56:00Z">
        <w:r>
          <w:rPr>
            <w:rFonts w:asciiTheme="majorHAnsi" w:hAnsiTheme="majorHAnsi"/>
          </w:rPr>
          <w:t>quasars by the 2012 team</w:t>
        </w:r>
      </w:ins>
      <w:ins w:id="121" w:author="vg" w:date="2013-03-07T08:04:00Z">
        <w:r w:rsidR="00923A17">
          <w:rPr>
            <w:rFonts w:asciiTheme="majorHAnsi" w:hAnsiTheme="majorHAnsi"/>
          </w:rPr>
          <w:t xml:space="preserve"> (Curtis et al 2013)</w:t>
        </w:r>
      </w:ins>
      <w:ins w:id="122" w:author="JPL" w:date="2013-02-25T14:56:00Z">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w:t>
        </w:r>
        <w:del w:id="123" w:author="Theresa Paulsen" w:date="2013-02-28T18:53:00Z">
          <w:r>
            <w:rPr>
              <w:rFonts w:asciiTheme="majorHAnsi" w:hAnsiTheme="majorHAnsi"/>
            </w:rPr>
            <w:delText>lumnious</w:delText>
          </w:r>
        </w:del>
      </w:ins>
      <w:ins w:id="124" w:author="Theresa Paulsen" w:date="2013-02-28T18:53:00Z">
        <w:r>
          <w:rPr>
            <w:rFonts w:asciiTheme="majorHAnsi" w:hAnsiTheme="majorHAnsi"/>
          </w:rPr>
          <w:t xml:space="preserve">luminous </w:t>
        </w:r>
      </w:ins>
      <w:ins w:id="125" w:author="JPL" w:date="2013-02-25T14:56:00Z">
        <w:del w:id="126" w:author="Theresa Paulsen" w:date="2013-02-28T18:53:00Z">
          <w:r>
            <w:rPr>
              <w:rFonts w:asciiTheme="majorHAnsi" w:hAnsiTheme="majorHAnsi"/>
              <w:color w:val="FF0000"/>
            </w:rPr>
            <w:delText>v</w:delText>
          </w:r>
        </w:del>
      </w:ins>
      <w:del w:id="127" w:author="JPL" w:date="2013-02-25T14:56:00Z">
        <w:r>
          <w:rPr>
            <w:rFonts w:asciiTheme="majorHAnsi" w:hAnsiTheme="majorHAnsi"/>
            <w:color w:val="FF0000"/>
          </w:rPr>
          <w:delText>numerous</w:delText>
        </w:r>
      </w:del>
      <w:del w:id="128" w:author="Theresa Paulsen" w:date="2013-02-28T18:53:00Z">
        <w:r>
          <w:rPr>
            <w:rFonts w:asciiTheme="majorHAnsi" w:hAnsiTheme="majorHAnsi"/>
          </w:rPr>
          <w:delText xml:space="preserve"> </w:delText>
        </w:r>
      </w:del>
      <w:r>
        <w:rPr>
          <w:rFonts w:asciiTheme="majorHAnsi" w:hAnsiTheme="majorHAnsi"/>
        </w:rPr>
        <w:t>Type I Seyfert</w:t>
      </w:r>
      <w:ins w:id="129" w:author="Theresa Paulsen" w:date="2013-03-07T07:48:00Z">
        <w:r w:rsidR="003E43A5">
          <w:rPr>
            <w:rFonts w:asciiTheme="majorHAnsi" w:hAnsiTheme="majorHAnsi"/>
          </w:rPr>
          <w:t xml:space="preserve"> galaxies</w:t>
        </w:r>
      </w:ins>
      <w:ins w:id="130" w:author="JPL" w:date="2013-02-25T14:56:00Z">
        <w:del w:id="131" w:author="Theresa Paulsen" w:date="2013-03-07T07:48:00Z">
          <w:r w:rsidDel="003E43A5">
            <w:rPr>
              <w:rFonts w:asciiTheme="majorHAnsi" w:hAnsiTheme="majorHAnsi"/>
            </w:rPr>
            <w:delText>s</w:delText>
          </w:r>
        </w:del>
      </w:ins>
      <w:del w:id="132" w:author="JPL" w:date="2013-02-25T14:56:00Z">
        <w:r>
          <w:rPr>
            <w:rFonts w:asciiTheme="majorHAnsi" w:hAnsiTheme="majorHAnsi"/>
          </w:rPr>
          <w:delText xml:space="preserve"> AGNs</w:delText>
        </w:r>
      </w:del>
      <w:ins w:id="133" w:author="JPL" w:date="2013-02-25T14:57:00Z">
        <w:r>
          <w:rPr>
            <w:rFonts w:asciiTheme="majorHAnsi" w:hAnsiTheme="majorHAnsi"/>
          </w:rPr>
          <w:t xml:space="preserve"> which hopefully will be a steeper and hence more predictive correlation</w:t>
        </w:r>
      </w:ins>
      <w:del w:id="134" w:author="Theresa Paulsen" w:date="2013-03-03T18:36:00Z">
        <w:r>
          <w:rPr>
            <w:rFonts w:asciiTheme="majorHAnsi" w:hAnsiTheme="majorHAnsi"/>
          </w:rPr>
          <w:delText>.</w:delText>
        </w:r>
      </w:del>
      <w:del w:id="135" w:author="JPL" w:date="2013-02-25T14:57:00Z">
        <w:r>
          <w:rPr>
            <w:rFonts w:asciiTheme="majorHAnsi" w:hAnsiTheme="majorHAnsi"/>
          </w:rPr>
          <w:delText xml:space="preserve"> </w:delText>
        </w:r>
        <w:r w:rsidR="00244AE5" w:rsidRPr="002B3278" w:rsidDel="00FC2D49">
          <w:rPr>
            <w:rFonts w:asciiTheme="majorHAnsi" w:hAnsiTheme="majorHAnsi"/>
          </w:rPr>
          <w:delText xml:space="preserve"> Once this data is added to the 2012 team’s data plot using quasars, a more complete color-magnitude diagram will result for Type I AGN</w:delText>
        </w:r>
      </w:del>
      <w:r w:rsidR="00244AE5" w:rsidRPr="002B3278">
        <w:rPr>
          <w:rFonts w:asciiTheme="majorHAnsi" w:hAnsiTheme="majorHAnsi"/>
        </w:rPr>
        <w:t xml:space="preserve">.  </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ins w:id="136" w:author="JPL" w:date="2013-02-25T14:57:00Z">
        <w:r w:rsidR="00544221">
          <w:rPr>
            <w:rFonts w:asciiTheme="majorHAnsi" w:hAnsiTheme="majorHAnsi"/>
          </w:rPr>
          <w:t xml:space="preserve"> tighter</w:t>
        </w:r>
      </w:ins>
      <w:r w:rsidRPr="002B3278">
        <w:rPr>
          <w:rFonts w:asciiTheme="majorHAnsi" w:hAnsiTheme="majorHAnsi"/>
        </w:rPr>
        <w:t xml:space="preserve"> </w:t>
      </w:r>
      <w:del w:id="137" w:author="JPL" w:date="2013-02-25T14:57:00Z">
        <w:r w:rsidRPr="002B3278" w:rsidDel="00544221">
          <w:rPr>
            <w:rFonts w:asciiTheme="majorHAnsi" w:hAnsiTheme="majorHAnsi"/>
          </w:rPr>
          <w:delText xml:space="preserve">linear or logarithmic </w:delText>
        </w:r>
      </w:del>
      <w:r w:rsidRPr="002B3278">
        <w:rPr>
          <w:rFonts w:asciiTheme="majorHAnsi" w:hAnsiTheme="majorHAnsi"/>
        </w:rPr>
        <w:t xml:space="preserve">relationship for color and magnitude can be shown, then such a diagram </w:t>
      </w:r>
      <w:ins w:id="138" w:author="JPL" w:date="2013-02-25T14:58:00Z">
        <w:r w:rsidR="00544221">
          <w:rPr>
            <w:rFonts w:asciiTheme="majorHAnsi" w:hAnsiTheme="majorHAnsi"/>
          </w:rPr>
          <w:t>will</w:t>
        </w:r>
      </w:ins>
      <w:del w:id="139" w:author="JPL" w:date="2013-02-25T14:58:00Z">
        <w:r w:rsidRPr="002B3278" w:rsidDel="00544221">
          <w:rPr>
            <w:rFonts w:asciiTheme="majorHAnsi" w:hAnsiTheme="majorHAnsi"/>
          </w:rPr>
          <w:delText>may</w:delText>
        </w:r>
      </w:del>
      <w:r w:rsidRPr="002B3278">
        <w:rPr>
          <w:rFonts w:asciiTheme="majorHAnsi" w:hAnsiTheme="majorHAnsi"/>
        </w:rPr>
        <w:t xml:space="preserve"> allow the distances to other AGNs to be determined simply by looking at their color</w:t>
      </w:r>
      <w:ins w:id="140" w:author="vg" w:date="2013-03-07T08:05:00Z">
        <w:r w:rsidR="00923A17">
          <w:rPr>
            <w:rFonts w:asciiTheme="majorHAnsi" w:hAnsiTheme="majorHAnsi"/>
          </w:rPr>
          <w:t>s</w:t>
        </w:r>
      </w:ins>
      <w:r w:rsidRPr="002B3278">
        <w:rPr>
          <w:rFonts w:asciiTheme="majorHAnsi" w:hAnsiTheme="majorHAnsi"/>
        </w:rPr>
        <w:t xml:space="preserve"> </w:t>
      </w:r>
      <w:del w:id="141" w:author="vg" w:date="2013-03-07T08:05:00Z">
        <w:r w:rsidRPr="002B3278" w:rsidDel="00923A17">
          <w:rPr>
            <w:rFonts w:asciiTheme="majorHAnsi" w:hAnsiTheme="majorHAnsi"/>
          </w:rPr>
          <w:delText>indices</w:delText>
        </w:r>
      </w:del>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Pr="002B3278" w:rsidRDefault="00B03209" w:rsidP="00244AE5">
      <w:pPr>
        <w:rPr>
          <w:rFonts w:asciiTheme="majorHAnsi" w:hAnsiTheme="majorHAnsi"/>
          <w:b/>
        </w:rPr>
      </w:pPr>
    </w:p>
    <w:p w:rsidR="00B03209" w:rsidRPr="002B3278" w:rsidRDefault="00B03209" w:rsidP="00244AE5">
      <w:pPr>
        <w:rPr>
          <w:rFonts w:asciiTheme="majorHAnsi" w:hAnsiTheme="majorHAnsi"/>
        </w:rPr>
      </w:pPr>
      <w:r w:rsidRPr="002B3278">
        <w:rPr>
          <w:rFonts w:asciiTheme="majorHAnsi" w:hAnsiTheme="majorHAnsi"/>
        </w:rPr>
        <w:t xml:space="preserve">The NASA Extragalactic Database was used to find Type 1 Seyfert galaxies that were </w:t>
      </w:r>
      <w:r w:rsidR="0078325B" w:rsidRPr="002B3278">
        <w:rPr>
          <w:rFonts w:asciiTheme="majorHAnsi" w:hAnsiTheme="majorHAnsi"/>
        </w:rPr>
        <w:t>imaged by both the SDSS</w:t>
      </w:r>
      <w:ins w:id="142" w:author="Theresa Paulsen" w:date="2013-03-05T17:54:00Z">
        <w:r w:rsidR="001B4FB4">
          <w:rPr>
            <w:rFonts w:asciiTheme="majorHAnsi" w:hAnsiTheme="majorHAnsi"/>
          </w:rPr>
          <w:t xml:space="preserve">.  That list was fed </w:t>
        </w:r>
      </w:ins>
      <w:ins w:id="143" w:author="Theresa Paulsen" w:date="2013-03-05T17:56:00Z">
        <w:r w:rsidR="001B4FB4">
          <w:rPr>
            <w:rFonts w:asciiTheme="majorHAnsi" w:hAnsiTheme="majorHAnsi"/>
          </w:rPr>
          <w:t>in</w:t>
        </w:r>
      </w:ins>
      <w:ins w:id="144" w:author="Theresa Paulsen" w:date="2013-03-05T17:54:00Z">
        <w:r w:rsidR="001B4FB4">
          <w:rPr>
            <w:rFonts w:asciiTheme="majorHAnsi" w:hAnsiTheme="majorHAnsi"/>
          </w:rPr>
          <w:t xml:space="preserve">to the </w:t>
        </w:r>
        <w:proofErr w:type="spellStart"/>
        <w:r w:rsidR="001B4FB4">
          <w:rPr>
            <w:rFonts w:asciiTheme="majorHAnsi" w:hAnsiTheme="majorHAnsi"/>
          </w:rPr>
          <w:t>Galex</w:t>
        </w:r>
        <w:proofErr w:type="spellEnd"/>
        <w:r w:rsidR="001B4FB4">
          <w:rPr>
            <w:rFonts w:asciiTheme="majorHAnsi" w:hAnsiTheme="majorHAnsi"/>
          </w:rPr>
          <w:t xml:space="preserve"> archive which identified </w:t>
        </w:r>
      </w:ins>
      <w:del w:id="145" w:author="Theresa Paulsen" w:date="2013-03-05T17:54:00Z">
        <w:r w:rsidR="0078325B" w:rsidRPr="002B3278" w:rsidDel="001B4FB4">
          <w:rPr>
            <w:rFonts w:asciiTheme="majorHAnsi" w:hAnsiTheme="majorHAnsi"/>
          </w:rPr>
          <w:delText xml:space="preserve"> and </w:delText>
        </w:r>
      </w:del>
      <w:ins w:id="146" w:author="Theresa Paulsen" w:date="2013-03-05T17:53:00Z">
        <w:r w:rsidR="001B4FB4">
          <w:rPr>
            <w:rFonts w:asciiTheme="majorHAnsi" w:hAnsiTheme="majorHAnsi"/>
          </w:rPr>
          <w:t xml:space="preserve">2000 </w:t>
        </w:r>
      </w:ins>
      <w:ins w:id="147" w:author="Theresa Paulsen" w:date="2013-03-05T17:58:00Z">
        <w:r w:rsidR="00B76186">
          <w:rPr>
            <w:rFonts w:asciiTheme="majorHAnsi" w:hAnsiTheme="majorHAnsi"/>
          </w:rPr>
          <w:t>potential</w:t>
        </w:r>
      </w:ins>
      <w:ins w:id="148" w:author="Theresa Paulsen" w:date="2013-03-05T17:55:00Z">
        <w:r w:rsidR="001B4FB4">
          <w:rPr>
            <w:rFonts w:asciiTheme="majorHAnsi" w:hAnsiTheme="majorHAnsi"/>
          </w:rPr>
          <w:t xml:space="preserve"> </w:t>
        </w:r>
      </w:ins>
      <w:ins w:id="149" w:author="Theresa Paulsen" w:date="2013-03-05T17:54:00Z">
        <w:r w:rsidR="001B4FB4">
          <w:rPr>
            <w:rFonts w:asciiTheme="majorHAnsi" w:hAnsiTheme="majorHAnsi"/>
          </w:rPr>
          <w:t>sources</w:t>
        </w:r>
      </w:ins>
      <w:ins w:id="150" w:author="Theresa Paulsen" w:date="2013-03-05T17:59:00Z">
        <w:r w:rsidR="00B76186">
          <w:rPr>
            <w:rFonts w:asciiTheme="majorHAnsi" w:hAnsiTheme="majorHAnsi"/>
          </w:rPr>
          <w:t xml:space="preserve"> matching our criteria</w:t>
        </w:r>
      </w:ins>
      <w:del w:id="151" w:author="Theresa Paulsen" w:date="2013-03-05T17:55:00Z">
        <w:r w:rsidR="0078325B" w:rsidRPr="002B3278" w:rsidDel="001B4FB4">
          <w:rPr>
            <w:rFonts w:asciiTheme="majorHAnsi" w:hAnsiTheme="majorHAnsi"/>
          </w:rPr>
          <w:delText>GALEX</w:delText>
        </w:r>
      </w:del>
      <w:r w:rsidR="0078325B" w:rsidRPr="002B3278">
        <w:rPr>
          <w:rFonts w:asciiTheme="majorHAnsi" w:hAnsiTheme="majorHAnsi"/>
        </w:rPr>
        <w:t xml:space="preserve">.  </w:t>
      </w:r>
      <w:del w:id="152" w:author="Theresa Paulsen" w:date="2013-03-05T17:36:00Z">
        <w:r w:rsidR="00DF60D5" w:rsidRPr="00DF60D5">
          <w:rPr>
            <w:rFonts w:asciiTheme="majorHAnsi" w:hAnsiTheme="majorHAnsi"/>
            <w:rPrChange w:id="153" w:author="Theresa Paulsen" w:date="2013-03-05T17:37:00Z">
              <w:rPr>
                <w:rFonts w:asciiTheme="majorHAnsi" w:hAnsiTheme="majorHAnsi"/>
                <w:color w:val="FF0000"/>
              </w:rPr>
            </w:rPrChange>
          </w:rPr>
          <w:delText xml:space="preserve">____________ </w:delText>
        </w:r>
      </w:del>
      <w:del w:id="154" w:author="Theresa Paulsen" w:date="2013-03-05T17:53:00Z">
        <w:r w:rsidR="0078325B" w:rsidRPr="002B3278" w:rsidDel="001B4FB4">
          <w:rPr>
            <w:rFonts w:asciiTheme="majorHAnsi" w:hAnsiTheme="majorHAnsi"/>
          </w:rPr>
          <w:delText>sources were found that match</w:delText>
        </w:r>
      </w:del>
      <w:del w:id="155" w:author="Theresa Paulsen" w:date="2013-03-05T17:38:00Z">
        <w:r w:rsidR="0078325B" w:rsidRPr="002B3278" w:rsidDel="003F6F5B">
          <w:rPr>
            <w:rFonts w:asciiTheme="majorHAnsi" w:hAnsiTheme="majorHAnsi"/>
          </w:rPr>
          <w:delText>ed</w:delText>
        </w:r>
      </w:del>
      <w:del w:id="156" w:author="Theresa Paulsen" w:date="2013-03-05T17:53:00Z">
        <w:r w:rsidR="0078325B" w:rsidRPr="002B3278" w:rsidDel="001B4FB4">
          <w:rPr>
            <w:rFonts w:asciiTheme="majorHAnsi" w:hAnsiTheme="majorHAnsi"/>
          </w:rPr>
          <w:delText xml:space="preserve"> our red-shift criteria.   </w:delText>
        </w:r>
      </w:del>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923A17" w:rsidRPr="002B3278" w:rsidRDefault="0086581E" w:rsidP="00244AE5">
      <w:pPr>
        <w:rPr>
          <w:ins w:id="157" w:author="vg" w:date="2013-03-07T08:07:00Z"/>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 xml:space="preserve">xy Evolution Explorer instrument is an orbiting space telescope with a large field of view </w:t>
      </w:r>
      <w:del w:id="158" w:author="vg" w:date="2013-03-07T08:05:00Z">
        <w:r w:rsidRPr="002B3278" w:rsidDel="00923A17">
          <w:rPr>
            <w:rFonts w:asciiTheme="majorHAnsi" w:hAnsiTheme="majorHAnsi"/>
          </w:rPr>
          <w:delText>in four different optical paths and two UV</w:delText>
        </w:r>
      </w:del>
      <w:ins w:id="159" w:author="vg" w:date="2013-03-07T08:05:00Z">
        <w:r w:rsidR="00923A17">
          <w:rPr>
            <w:rFonts w:asciiTheme="majorHAnsi" w:hAnsiTheme="majorHAnsi"/>
          </w:rPr>
          <w:t xml:space="preserve">imaging at two UV wavelengths: </w:t>
        </w:r>
      </w:ins>
    </w:p>
    <w:p w:rsidR="00724C5E" w:rsidRPr="002B3278" w:rsidRDefault="00923A17" w:rsidP="00244AE5">
      <w:pPr>
        <w:rPr>
          <w:rFonts w:asciiTheme="majorHAnsi" w:hAnsiTheme="majorHAnsi"/>
        </w:rPr>
      </w:pPr>
      <w:ins w:id="160" w:author="vg" w:date="2013-03-07T08:07:00Z">
        <w:r>
          <w:rPr>
            <w:rFonts w:asciiTheme="majorHAnsi" w:hAnsiTheme="majorHAnsi"/>
          </w:rPr>
          <w:t>1516 and 2267 Angstroms</w:t>
        </w:r>
      </w:ins>
      <w:r w:rsidR="00724C5E" w:rsidRPr="002B3278">
        <w:rPr>
          <w:rFonts w:asciiTheme="majorHAnsi" w:hAnsiTheme="majorHAnsi"/>
        </w:rPr>
        <w:t xml:space="preserve">.  We will gather the UV </w:t>
      </w:r>
      <w:del w:id="161" w:author="vg" w:date="2013-03-07T08:08:00Z">
        <w:r w:rsidR="00724C5E" w:rsidRPr="002B3278" w:rsidDel="00923A17">
          <w:rPr>
            <w:rFonts w:asciiTheme="majorHAnsi" w:hAnsiTheme="majorHAnsi"/>
          </w:rPr>
          <w:delText xml:space="preserve">luminosity </w:delText>
        </w:r>
      </w:del>
      <w:r w:rsidR="00724C5E" w:rsidRPr="002B3278">
        <w:rPr>
          <w:rFonts w:asciiTheme="majorHAnsi" w:hAnsiTheme="majorHAnsi"/>
        </w:rPr>
        <w:t>data from this instrument as well as data necessary to determine the color</w:t>
      </w:r>
      <w:ins w:id="162" w:author="vg" w:date="2013-03-07T08:07:00Z">
        <w:r>
          <w:rPr>
            <w:rFonts w:asciiTheme="majorHAnsi" w:hAnsiTheme="majorHAnsi"/>
          </w:rPr>
          <w:t>s</w:t>
        </w:r>
      </w:ins>
      <w:r w:rsidR="00724C5E" w:rsidRPr="002B3278">
        <w:rPr>
          <w:rFonts w:asciiTheme="majorHAnsi" w:hAnsiTheme="majorHAnsi"/>
        </w:rPr>
        <w:t xml:space="preserve"> </w:t>
      </w:r>
      <w:del w:id="163" w:author="vg" w:date="2013-03-07T08:07:00Z">
        <w:r w:rsidR="00724C5E" w:rsidRPr="002B3278" w:rsidDel="00923A17">
          <w:rPr>
            <w:rFonts w:asciiTheme="majorHAnsi" w:hAnsiTheme="majorHAnsi"/>
          </w:rPr>
          <w:delText xml:space="preserve">indices </w:delText>
        </w:r>
      </w:del>
      <w:r w:rsidR="00724C5E" w:rsidRPr="002B3278">
        <w:rPr>
          <w:rFonts w:asciiTheme="majorHAnsi" w:hAnsiTheme="majorHAnsi"/>
        </w:rPr>
        <w:t xml:space="preserve">of our targets.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gathers using a photometric system including UV, green, red, infrared (806 nm), and </w:t>
      </w:r>
      <w:del w:id="164" w:author="Theresa Paulsen" w:date="2013-03-05T18:00:00Z">
        <w:r w:rsidR="00B03209" w:rsidRPr="002B3278" w:rsidDel="00B76186">
          <w:rPr>
            <w:rFonts w:asciiTheme="majorHAnsi" w:hAnsiTheme="majorHAnsi"/>
          </w:rPr>
          <w:delText xml:space="preserve">z </w:delText>
        </w:r>
      </w:del>
      <w:proofErr w:type="spellStart"/>
      <w:ins w:id="165" w:author="Theresa Paulsen" w:date="2013-03-05T18:00:00Z">
        <w:r w:rsidR="00B76186">
          <w:rPr>
            <w:rFonts w:asciiTheme="majorHAnsi" w:hAnsiTheme="majorHAnsi"/>
          </w:rPr>
          <w:t>i</w:t>
        </w:r>
        <w:proofErr w:type="spellEnd"/>
        <w:r w:rsidR="00B76186">
          <w:rPr>
            <w:rFonts w:asciiTheme="majorHAnsi" w:hAnsiTheme="majorHAnsi"/>
          </w:rPr>
          <w:t>-</w:t>
        </w:r>
      </w:ins>
      <w:ins w:id="166" w:author="Theresa Paulsen" w:date="2013-03-05T17:31:00Z">
        <w:r w:rsidR="008878BA">
          <w:rPr>
            <w:rFonts w:asciiTheme="majorHAnsi" w:hAnsiTheme="majorHAnsi"/>
          </w:rPr>
          <w:t xml:space="preserve">band </w:t>
        </w:r>
      </w:ins>
      <w:r w:rsidR="00B03209" w:rsidRPr="002B3278">
        <w:rPr>
          <w:rFonts w:asciiTheme="majorHAnsi" w:hAnsiTheme="majorHAnsi"/>
        </w:rPr>
        <w:t>filters (</w:t>
      </w:r>
      <w:ins w:id="167" w:author="vg" w:date="2013-03-07T08:09:00Z">
        <w:r w:rsidR="00923A17">
          <w:rPr>
            <w:rFonts w:asciiTheme="majorHAnsi" w:hAnsiTheme="majorHAnsi"/>
          </w:rPr>
          <w:t>7630</w:t>
        </w:r>
      </w:ins>
      <w:del w:id="168" w:author="vg" w:date="2013-03-07T08:09:00Z">
        <w:r w:rsidR="00B03209" w:rsidRPr="002B3278" w:rsidDel="00923A17">
          <w:rPr>
            <w:rFonts w:asciiTheme="majorHAnsi" w:hAnsiTheme="majorHAnsi"/>
          </w:rPr>
          <w:delText>900</w:delText>
        </w:r>
      </w:del>
      <w:ins w:id="169" w:author="vg" w:date="2013-03-07T08:09:00Z">
        <w:r w:rsidR="00923A17">
          <w:rPr>
            <w:rFonts w:asciiTheme="majorHAnsi" w:hAnsiTheme="majorHAnsi"/>
          </w:rPr>
          <w:t xml:space="preserve"> Angstroms</w:t>
        </w:r>
      </w:ins>
      <w:del w:id="170" w:author="vg" w:date="2013-03-07T08:09:00Z">
        <w:r w:rsidR="00B03209" w:rsidRPr="002B3278" w:rsidDel="00923A17">
          <w:rPr>
            <w:rFonts w:asciiTheme="majorHAnsi" w:hAnsiTheme="majorHAnsi"/>
          </w:rPr>
          <w:delText>nm</w:delText>
        </w:r>
      </w:del>
      <w:r w:rsidR="00B03209" w:rsidRPr="002B3278">
        <w:rPr>
          <w:rFonts w:asciiTheme="majorHAnsi" w:hAnsiTheme="majorHAnsi"/>
        </w:rPr>
        <w:t xml:space="preserve">).   Only the </w:t>
      </w:r>
      <w:del w:id="171" w:author="Theresa Paulsen" w:date="2013-03-05T17:30:00Z">
        <w:r w:rsidR="00B03209" w:rsidRPr="002B3278" w:rsidDel="008878BA">
          <w:rPr>
            <w:rFonts w:asciiTheme="majorHAnsi" w:hAnsiTheme="majorHAnsi"/>
          </w:rPr>
          <w:delText>UV filter data</w:delText>
        </w:r>
      </w:del>
      <w:proofErr w:type="spellStart"/>
      <w:ins w:id="172" w:author="Theresa Paulsen" w:date="2013-03-05T17:30:00Z">
        <w:r w:rsidR="00B76186">
          <w:rPr>
            <w:rFonts w:asciiTheme="majorHAnsi" w:hAnsiTheme="majorHAnsi"/>
          </w:rPr>
          <w:t>i</w:t>
        </w:r>
      </w:ins>
      <w:proofErr w:type="spellEnd"/>
      <w:ins w:id="173" w:author="Theresa Paulsen" w:date="2013-03-05T18:00:00Z">
        <w:r w:rsidR="00B76186">
          <w:rPr>
            <w:rFonts w:asciiTheme="majorHAnsi" w:hAnsiTheme="majorHAnsi"/>
          </w:rPr>
          <w:t>-</w:t>
        </w:r>
      </w:ins>
      <w:ins w:id="174" w:author="Theresa Paulsen" w:date="2013-03-05T17:30:00Z">
        <w:r w:rsidR="008878BA">
          <w:rPr>
            <w:rFonts w:asciiTheme="majorHAnsi" w:hAnsiTheme="majorHAnsi"/>
          </w:rPr>
          <w:t>band filter data</w:t>
        </w:r>
      </w:ins>
      <w:r w:rsidR="00B03209" w:rsidRPr="002B3278">
        <w:rPr>
          <w:rFonts w:asciiTheme="majorHAnsi" w:hAnsiTheme="majorHAnsi"/>
        </w:rPr>
        <w:t xml:space="preserve"> will be used from the SDSS </w:t>
      </w:r>
      <w:ins w:id="175" w:author="Theresa Paulsen" w:date="2013-03-05T17:31:00Z">
        <w:r w:rsidR="008878BA">
          <w:rPr>
            <w:rFonts w:asciiTheme="majorHAnsi" w:hAnsiTheme="majorHAnsi"/>
          </w:rPr>
          <w:t xml:space="preserve">since this </w:t>
        </w:r>
      </w:ins>
      <w:ins w:id="176" w:author="Theresa Paulsen" w:date="2013-03-05T17:34:00Z">
        <w:r w:rsidR="008878BA">
          <w:rPr>
            <w:rFonts w:asciiTheme="majorHAnsi" w:hAnsiTheme="majorHAnsi"/>
          </w:rPr>
          <w:t>yielded</w:t>
        </w:r>
      </w:ins>
      <w:ins w:id="177" w:author="Theresa Paulsen" w:date="2013-03-05T17:31:00Z">
        <w:r w:rsidR="008878BA">
          <w:rPr>
            <w:rFonts w:asciiTheme="majorHAnsi" w:hAnsiTheme="majorHAnsi"/>
          </w:rPr>
          <w:t xml:space="preserve"> the tightest correlation</w:t>
        </w:r>
      </w:ins>
      <w:ins w:id="178" w:author="Theresa Paulsen" w:date="2013-03-05T17:32:00Z">
        <w:r w:rsidR="008878BA">
          <w:rPr>
            <w:rFonts w:asciiTheme="majorHAnsi" w:hAnsiTheme="majorHAnsi"/>
          </w:rPr>
          <w:t xml:space="preserve"> in the 2012</w:t>
        </w:r>
      </w:ins>
      <w:ins w:id="179" w:author="Theresa Paulsen" w:date="2013-03-05T17:34:00Z">
        <w:r w:rsidR="008878BA">
          <w:rPr>
            <w:rFonts w:asciiTheme="majorHAnsi" w:hAnsiTheme="majorHAnsi"/>
          </w:rPr>
          <w:t xml:space="preserve"> study</w:t>
        </w:r>
      </w:ins>
      <w:ins w:id="180" w:author="Theresa Paulsen" w:date="2013-03-05T17:31:00Z">
        <w:r w:rsidR="008878BA">
          <w:rPr>
            <w:rFonts w:asciiTheme="majorHAnsi" w:hAnsiTheme="majorHAnsi"/>
          </w:rPr>
          <w:t>.</w:t>
        </w:r>
      </w:ins>
      <w:del w:id="181" w:author="Theresa Paulsen" w:date="2013-03-05T17:31:00Z">
        <w:r w:rsidR="00B03209" w:rsidRPr="002B3278" w:rsidDel="008878BA">
          <w:rPr>
            <w:rFonts w:asciiTheme="majorHAnsi" w:hAnsiTheme="majorHAnsi"/>
          </w:rPr>
          <w:delText>due to the likelihood of contamination from starlight in the host galaxy at the other wavelengths</w:delText>
        </w:r>
      </w:del>
      <w:del w:id="182" w:author="Theresa Paulsen" w:date="2013-03-05T17:32:00Z">
        <w:r w:rsidR="00B03209" w:rsidRPr="002B3278" w:rsidDel="008878BA">
          <w:rPr>
            <w:rFonts w:asciiTheme="majorHAnsi" w:hAnsiTheme="majorHAnsi"/>
          </w:rPr>
          <w:delText>.</w:delText>
        </w:r>
      </w:del>
      <w:r w:rsidR="00B03209" w:rsidRPr="002B3278">
        <w:rPr>
          <w:rFonts w:asciiTheme="majorHAnsi" w:hAnsiTheme="majorHAnsi"/>
        </w:rPr>
        <w:t xml:space="preserve">  </w:t>
      </w:r>
    </w:p>
    <w:p w:rsidR="00244AE5" w:rsidRDefault="00244AE5" w:rsidP="00244AE5">
      <w:pPr>
        <w:rPr>
          <w:ins w:id="183" w:author="vg" w:date="2013-03-07T07:54:00Z"/>
          <w:rFonts w:asciiTheme="majorHAnsi" w:hAnsiTheme="majorHAnsi"/>
        </w:rPr>
      </w:pPr>
    </w:p>
    <w:p w:rsidR="005E398C" w:rsidRDefault="005E398C" w:rsidP="00244AE5">
      <w:pPr>
        <w:rPr>
          <w:ins w:id="184" w:author="vg" w:date="2013-03-07T08:00:00Z"/>
          <w:rFonts w:asciiTheme="majorHAnsi" w:hAnsiTheme="majorHAnsi"/>
        </w:rPr>
      </w:pPr>
      <w:ins w:id="185" w:author="vg" w:date="2013-03-07T07:54:00Z">
        <w:r>
          <w:rPr>
            <w:rFonts w:asciiTheme="majorHAnsi" w:hAnsiTheme="majorHAnsi"/>
          </w:rPr>
          <w:t>References:</w:t>
        </w:r>
      </w:ins>
    </w:p>
    <w:p w:rsidR="005E398C" w:rsidRDefault="005E398C" w:rsidP="00244AE5">
      <w:pPr>
        <w:rPr>
          <w:ins w:id="186" w:author="vg" w:date="2013-03-07T08:00:00Z"/>
          <w:rFonts w:asciiTheme="majorHAnsi" w:hAnsiTheme="majorHAnsi"/>
        </w:rPr>
      </w:pPr>
    </w:p>
    <w:p w:rsidR="005E398C" w:rsidRDefault="005E398C" w:rsidP="00244AE5">
      <w:pPr>
        <w:rPr>
          <w:ins w:id="187" w:author="vg" w:date="2013-03-07T07:54:00Z"/>
          <w:rFonts w:asciiTheme="majorHAnsi" w:hAnsiTheme="majorHAnsi"/>
        </w:rPr>
      </w:pPr>
      <w:ins w:id="188" w:author="vg" w:date="2013-03-07T08:00:00Z">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"http://adsabs.harvard.edu/cgi-bin/author_form?author=Curtis,+W&amp;fullauthor=Curtis,%20Wendy&amp;charset=UTF-8&amp;db_key=AST"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Curtis, Wendy</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"http://adsabs.harvard.edu/cgi-bin/author_form?author=Gorjian,+V&amp;fullauthor=Gorjian,%20V.&amp;charset=UTF-8&amp;db_key=AST"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Gorjian</w:t>
        </w:r>
        <w:proofErr w:type="spellEnd"/>
        <w:r w:rsidRPr="0055294E">
          <w:rPr>
            <w:rFonts w:ascii="Times New Roman" w:eastAsia="Times New Roman" w:hAnsi="Times New Roman" w:cs="Times New Roman"/>
            <w:color w:val="0000FF"/>
            <w:u w:val="single"/>
          </w:rPr>
          <w:t>, V.</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"http://adsabs.harvard.edu/cgi-bin/author_form?author=Thompson,+P&amp;fullauthor=Thompson,%20P.&amp;charset=UTF-8&amp;db_key=AST"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Thompson, P.</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"http://adsabs.harvard.edu/cgi-bin/author_form?author=Doyle,+T&amp;fullauthor=Doyle,%20T.&amp;charset=UTF-8&amp;db_key=AST"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Doyle, T.</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"http://adsabs.harvard.edu/cgi-bin/author_form?author=Blackwell,+J&amp;fullauthor=Blackwell,%20J.&amp;charset=UTF-8&amp;db_key=AST"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Blackwell, J.</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"http://adsabs.harvard.edu/cgi-bin/author_form?author=Llamas,+J&amp;fullauthor=Llamas,%20J.&amp;charset=UTF-8&amp;db_key=AST"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Llamas, J.</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"http://adsabs.harvard.edu/cgi-bin/author_form?author=Mauduit,+J&amp;fullauthor=Mauduit,%20J.&amp;charset=UTF-8&amp;db_key=AST"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Mauduit</w:t>
        </w:r>
        <w:proofErr w:type="spellEnd"/>
        <w:r w:rsidRPr="0055294E">
          <w:rPr>
            <w:rFonts w:ascii="Times New Roman" w:eastAsia="Times New Roman" w:hAnsi="Times New Roman" w:cs="Times New Roman"/>
            <w:color w:val="0000FF"/>
            <w:u w:val="single"/>
          </w:rPr>
          <w:t>, J.</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"http://adsabs.harvard.edu/cgi-bin/author_form?author=Chanda,+R&amp;fullauthor=Chanda,%20R.&amp;charset=UTF-8&amp;db_key=AST"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Chanda</w:t>
        </w:r>
        <w:proofErr w:type="spellEnd"/>
        <w:r w:rsidRPr="0055294E">
          <w:rPr>
            <w:rFonts w:ascii="Times New Roman" w:eastAsia="Times New Roman" w:hAnsi="Times New Roman" w:cs="Times New Roman"/>
            <w:color w:val="0000FF"/>
            <w:u w:val="single"/>
          </w:rPr>
          <w:t>, R.</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"http://adsabs.harvard.edu/cgi-bin/author_form?author=Glidden,+A&amp;fullauthor=Glidden,%20A.&amp;charset=UTF-8&amp;db_key=AST"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Glidden, A.</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"http://adsabs.harvard.edu/cgi-bin/author_form?author=Gruen,+A&amp;fullauthor=Gruen,%20A.%20E.&amp;charset=UTF-8&amp;db_key=AST"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Gruen</w:t>
        </w:r>
        <w:proofErr w:type="spellEnd"/>
        <w:r w:rsidRPr="0055294E">
          <w:rPr>
            <w:rFonts w:ascii="Times New Roman" w:eastAsia="Times New Roman" w:hAnsi="Times New Roman" w:cs="Times New Roman"/>
            <w:color w:val="0000FF"/>
            <w:u w:val="single"/>
          </w:rPr>
          <w:t>, A. E.</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"http://adsabs.harvard.edu/cgi-bin/author_form?author=Laurence,+C&amp;fullauthor=Laurence,%20C.&amp;charset=UTF-8&amp;db_key=AST"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Laurence, C.</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"http://adsabs.harvard.edu/cgi-bin/author_form?author=McGeeney,+M&amp;fullauthor=McGeeney,%20M.&amp;charset=UTF-8&amp;db_key=AST"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McGeeney</w:t>
        </w:r>
        <w:proofErr w:type="spellEnd"/>
        <w:r w:rsidRPr="0055294E">
          <w:rPr>
            <w:rFonts w:ascii="Times New Roman" w:eastAsia="Times New Roman" w:hAnsi="Times New Roman" w:cs="Times New Roman"/>
            <w:color w:val="0000FF"/>
            <w:u w:val="single"/>
          </w:rPr>
          <w:t>, M.</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"http://adsabs.harvard.edu/cgi-bin/author_form?author=Majercik,+Z&amp;fullauthor=Majercik,%20Z.&amp;charset=UTF-8&amp;db_key=AST"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Majercik</w:t>
        </w:r>
        <w:proofErr w:type="spellEnd"/>
        <w:r w:rsidRPr="0055294E">
          <w:rPr>
            <w:rFonts w:ascii="Times New Roman" w:eastAsia="Times New Roman" w:hAnsi="Times New Roman" w:cs="Times New Roman"/>
            <w:color w:val="0000FF"/>
            <w:u w:val="single"/>
          </w:rPr>
          <w:t>, Z.</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"http://adsabs.harvard.edu/cgi-bin/author_form?author=Mikel,+T&amp;fullauthor=Mikel,%20T.&amp;charset=UTF-8&amp;db_key=AST"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Mikel</w:t>
        </w:r>
        <w:proofErr w:type="spellEnd"/>
        <w:r w:rsidRPr="0055294E">
          <w:rPr>
            <w:rFonts w:ascii="Times New Roman" w:eastAsia="Times New Roman" w:hAnsi="Times New Roman" w:cs="Times New Roman"/>
            <w:color w:val="0000FF"/>
            <w:u w:val="single"/>
          </w:rPr>
          <w:t>, T.</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"http://adsabs.harvard.edu/cgi-bin/author_form?author=Mohamud,+A&amp;fullauthor=Mohamud,%20A.&amp;charset=UTF-8&amp;db_key=AST"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Mohamud</w:t>
        </w:r>
        <w:proofErr w:type="spellEnd"/>
        <w:r w:rsidRPr="0055294E">
          <w:rPr>
            <w:rFonts w:ascii="Times New Roman" w:eastAsia="Times New Roman" w:hAnsi="Times New Roman" w:cs="Times New Roman"/>
            <w:color w:val="0000FF"/>
            <w:u w:val="single"/>
          </w:rPr>
          <w:t>, A.</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"http://adsabs.harvard.edu/cgi-bin/author_form?author=Neilson,+A&amp;fullauthor=Neilson,%20A.&amp;charset=UTF-8&amp;db_key=AST"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Neilson, A.</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"http://adsabs.harvard.edu/cgi-bin/author_form?author=Payamps,+A&amp;fullauthor=Payamps,%20A.&amp;charset=UTF-8&amp;db_key=AST"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Payamps</w:t>
        </w:r>
        <w:proofErr w:type="spellEnd"/>
        <w:r w:rsidRPr="0055294E">
          <w:rPr>
            <w:rFonts w:ascii="Times New Roman" w:eastAsia="Times New Roman" w:hAnsi="Times New Roman" w:cs="Times New Roman"/>
            <w:color w:val="0000FF"/>
            <w:u w:val="single"/>
          </w:rPr>
          <w:t>, A.</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"http://adsabs.harvard.edu/cgi-bin/author_form?author=Robles,+R&amp;fullauthor=Robles,%20R.&amp;charset=UTF-8&amp;db_key=AST"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Robles, R.</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"http://adsabs.harvard.edu/cgi-bin/author_form?author=Uribe,+G&amp;fullauthor=Uribe,%20G.&amp;charset=UTF-8&amp;db_key=AST"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Uribe</w:t>
        </w:r>
        <w:proofErr w:type="spellEnd"/>
        <w:r w:rsidRPr="0055294E">
          <w:rPr>
            <w:rFonts w:ascii="Times New Roman" w:eastAsia="Times New Roman" w:hAnsi="Times New Roman" w:cs="Times New Roman"/>
            <w:color w:val="0000FF"/>
            <w:u w:val="single"/>
          </w:rPr>
          <w:t>, G.</w:t>
        </w:r>
        <w:r w:rsidRPr="0055294E">
          <w:rPr>
            <w:rFonts w:ascii="Times New Roman" w:eastAsia="Times New Roman" w:hAnsi="Times New Roman" w:cs="Times New Roman"/>
          </w:rPr>
          <w:fldChar w:fldCharType="end"/>
        </w:r>
        <w:r>
          <w:rPr>
            <w:rFonts w:ascii="Times New Roman" w:eastAsia="Times New Roman" w:hAnsi="Times New Roman" w:cs="Times New Roman"/>
          </w:rPr>
          <w:t xml:space="preserve"> 2013, </w:t>
        </w:r>
      </w:ins>
      <w:ins w:id="189" w:author="vg" w:date="2013-03-07T08:01:00Z">
        <w:r w:rsidRPr="0055294E">
          <w:rPr>
            <w:rFonts w:ascii="Times New Roman" w:eastAsia="Times New Roman" w:hAnsi="Times New Roman" w:cs="Times New Roman"/>
          </w:rPr>
          <w:t>American Astronomical Society, AAS Meeting #221, #339.39</w:t>
        </w:r>
        <w:r>
          <w:rPr>
            <w:rFonts w:ascii="Times New Roman" w:eastAsia="Times New Roman" w:hAnsi="Times New Roman" w:cs="Times New Roman"/>
          </w:rPr>
          <w:t>; "</w:t>
        </w:r>
        <w:r w:rsidRPr="005E398C">
          <w:rPr>
            <w:rFonts w:ascii="Times New Roman" w:eastAsia="Times New Roman" w:hAnsi="Times New Roman" w:cs="Times New Roman"/>
          </w:rPr>
          <w:t xml:space="preserve"> </w:t>
        </w:r>
        <w:r w:rsidRPr="0055294E">
          <w:rPr>
            <w:rFonts w:ascii="Times New Roman" w:eastAsia="Times New Roman" w:hAnsi="Times New Roman" w:cs="Times New Roman"/>
          </w:rPr>
          <w:t>Color Magnitude Diagrams for Quasars Using SDSS, GALEX, and WISE Data</w:t>
        </w:r>
        <w:r>
          <w:rPr>
            <w:rFonts w:ascii="Times New Roman" w:eastAsia="Times New Roman" w:hAnsi="Times New Roman" w:cs="Times New Roman"/>
          </w:rPr>
          <w:t>"</w:t>
        </w:r>
      </w:ins>
    </w:p>
    <w:p w:rsidR="005E398C" w:rsidRDefault="005E398C" w:rsidP="00244AE5">
      <w:pPr>
        <w:rPr>
          <w:ins w:id="190" w:author="vg" w:date="2013-03-07T07:54:00Z"/>
          <w:rFonts w:asciiTheme="majorHAnsi" w:hAnsiTheme="majorHAnsi"/>
        </w:rPr>
      </w:pPr>
    </w:p>
    <w:p w:rsidR="005E398C" w:rsidRDefault="005E398C" w:rsidP="00244AE5">
      <w:pPr>
        <w:rPr>
          <w:ins w:id="191" w:author="vg" w:date="2013-03-07T07:54:00Z"/>
          <w:rFonts w:asciiTheme="majorHAnsi" w:hAnsiTheme="majorHAnsi"/>
        </w:rPr>
      </w:pPr>
      <w:ins w:id="192" w:author="vg" w:date="2013-03-07T07:56:00Z">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"http://adsabs.harvard.edu/cgi-bin/author_form?author=Gorjian,+V&amp;fullauthor=Gorjian,%20Varoujan&amp;charset=UTF-8&amp;db_key=AST"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Gorjian</w:t>
        </w:r>
        <w:proofErr w:type="spellEnd"/>
        <w:r w:rsidRPr="0055294E">
          <w:rPr>
            <w:rFonts w:ascii="Times New Roman" w:eastAsia="Times New Roman" w:hAnsi="Times New Roman" w:cs="Times New Roman"/>
            <w:color w:val="0000FF"/>
            <w:u w:val="single"/>
          </w:rPr>
          <w:t>, </w:t>
        </w:r>
        <w:proofErr w:type="spellStart"/>
        <w:r w:rsidRPr="0055294E">
          <w:rPr>
            <w:rFonts w:ascii="Times New Roman" w:eastAsia="Times New Roman" w:hAnsi="Times New Roman" w:cs="Times New Roman"/>
            <w:color w:val="0000FF"/>
            <w:u w:val="single"/>
          </w:rPr>
          <w:t>Varoujan</w:t>
        </w:r>
        <w:proofErr w:type="spellEnd"/>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"http://adsabs.harvard.edu/cgi-bin/author_form?author=Meredith,+K&amp;fullauthor=Meredith,%20K.&amp;charset=UTF-8&amp;db_key=AST"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Meredith, K.</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"http://adsabs.harvard.edu/cgi-bin/author_form?author=Petach,+H&amp;fullauthor=Petach,%20H.&amp;charset=UTF-8&amp;db_key=AST"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Petach</w:t>
        </w:r>
        <w:proofErr w:type="spellEnd"/>
        <w:r w:rsidRPr="0055294E">
          <w:rPr>
            <w:rFonts w:ascii="Times New Roman" w:eastAsia="Times New Roman" w:hAnsi="Times New Roman" w:cs="Times New Roman"/>
            <w:color w:val="0000FF"/>
            <w:u w:val="single"/>
          </w:rPr>
          <w:t>, H.</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"http://adsabs.harvard.edu/cgi-bin/author_form?author=Ramseyer,+E&amp;fullauthor=Ramseyer,%20E.&amp;charset=UTF-8&amp;db_key=AST"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Ramseyer</w:t>
        </w:r>
        <w:proofErr w:type="spellEnd"/>
        <w:r w:rsidRPr="0055294E">
          <w:rPr>
            <w:rFonts w:ascii="Times New Roman" w:eastAsia="Times New Roman" w:hAnsi="Times New Roman" w:cs="Times New Roman"/>
            <w:color w:val="0000FF"/>
            <w:u w:val="single"/>
          </w:rPr>
          <w:t>, E.</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"http://adsabs.harvard.edu/cgi-bin/author_form?author=Spuck,+T&amp;fullauthor=Spuck,%20T.&amp;charset=UTF-8&amp;db_key=AST"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Spuck</w:t>
        </w:r>
        <w:proofErr w:type="spellEnd"/>
        <w:r w:rsidRPr="0055294E">
          <w:rPr>
            <w:rFonts w:ascii="Times New Roman" w:eastAsia="Times New Roman" w:hAnsi="Times New Roman" w:cs="Times New Roman"/>
            <w:color w:val="0000FF"/>
            <w:u w:val="single"/>
          </w:rPr>
          <w:t>, T.</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"http://adsabs.harvard.edu/cgi-bin/author_form?author=Abajian,+M&amp;fullauthor=Abajian,%20M.&amp;charset=UTF-8&amp;db_key=AST" </w:instrText>
        </w:r>
        <w:r w:rsidRPr="0055294E">
          <w:rPr>
            <w:rFonts w:ascii="Times New Roman" w:eastAsia="Times New Roman" w:hAnsi="Times New Roman" w:cs="Times New Roman"/>
          </w:rPr>
          <w:fldChar w:fldCharType="separate"/>
        </w:r>
        <w:proofErr w:type="spellStart"/>
        <w:r w:rsidRPr="0055294E">
          <w:rPr>
            <w:rFonts w:ascii="Times New Roman" w:eastAsia="Times New Roman" w:hAnsi="Times New Roman" w:cs="Times New Roman"/>
            <w:color w:val="0000FF"/>
            <w:u w:val="single"/>
          </w:rPr>
          <w:t>Abajian</w:t>
        </w:r>
        <w:proofErr w:type="spellEnd"/>
        <w:r w:rsidRPr="0055294E">
          <w:rPr>
            <w:rFonts w:ascii="Times New Roman" w:eastAsia="Times New Roman" w:hAnsi="Times New Roman" w:cs="Times New Roman"/>
            <w:color w:val="0000FF"/>
            <w:u w:val="single"/>
          </w:rPr>
          <w:t>, M.</w:t>
        </w:r>
        <w:r w:rsidRPr="0055294E">
          <w:rPr>
            <w:rFonts w:ascii="Times New Roman" w:eastAsia="Times New Roman" w:hAnsi="Times New Roman" w:cs="Times New Roman"/>
          </w:rPr>
          <w:fldChar w:fldCharType="end"/>
        </w:r>
        <w:r w:rsidRPr="0055294E">
          <w:rPr>
            <w:rFonts w:ascii="Times New Roman" w:eastAsia="Times New Roman" w:hAnsi="Times New Roman" w:cs="Times New Roman"/>
          </w:rPr>
          <w:t xml:space="preserve">; </w:t>
        </w:r>
        <w:r w:rsidRPr="0055294E">
          <w:rPr>
            <w:rFonts w:ascii="Times New Roman" w:eastAsia="Times New Roman" w:hAnsi="Times New Roman" w:cs="Times New Roman"/>
          </w:rPr>
          <w:fldChar w:fldCharType="begin"/>
        </w:r>
        <w:r w:rsidRPr="0055294E">
          <w:rPr>
            <w:rFonts w:ascii="Times New Roman" w:eastAsia="Times New Roman" w:hAnsi="Times New Roman" w:cs="Times New Roman"/>
          </w:rPr>
          <w:instrText xml:space="preserve"> HYPERLINK "http://adsabs.harvard.edu/cgi-bin/author_form?author=NITARP+Luminous+Data+Miners+Team&amp;fullauthor=NITARP%20Luminous%20Data%20Miners%20Team&amp;charset=UTF-8&amp;db_key=AST" </w:instrText>
        </w:r>
        <w:r w:rsidRPr="0055294E">
          <w:rPr>
            <w:rFonts w:ascii="Times New Roman" w:eastAsia="Times New Roman" w:hAnsi="Times New Roman" w:cs="Times New Roman"/>
          </w:rPr>
          <w:fldChar w:fldCharType="separate"/>
        </w:r>
        <w:r w:rsidRPr="0055294E">
          <w:rPr>
            <w:rFonts w:ascii="Times New Roman" w:eastAsia="Times New Roman" w:hAnsi="Times New Roman" w:cs="Times New Roman"/>
            <w:color w:val="0000FF"/>
            <w:u w:val="single"/>
          </w:rPr>
          <w:t>NITARP Luminous Data Miners Team</w:t>
        </w:r>
        <w:r w:rsidRPr="0055294E">
          <w:rPr>
            <w:rFonts w:ascii="Times New Roman" w:eastAsia="Times New Roman" w:hAnsi="Times New Roman" w:cs="Times New Roman"/>
          </w:rPr>
          <w:fldChar w:fldCharType="end"/>
        </w:r>
      </w:ins>
      <w:ins w:id="193" w:author="vg" w:date="2013-03-07T08:01:00Z">
        <w:r>
          <w:rPr>
            <w:rFonts w:ascii="Times New Roman" w:eastAsia="Times New Roman" w:hAnsi="Times New Roman" w:cs="Times New Roman"/>
          </w:rPr>
          <w:t xml:space="preserve"> 2011</w:t>
        </w:r>
      </w:ins>
      <w:ins w:id="194" w:author="vg" w:date="2013-03-07T07:56:00Z">
        <w:r>
          <w:rPr>
            <w:rFonts w:asciiTheme="majorHAnsi" w:hAnsiTheme="majorHAnsi"/>
          </w:rPr>
          <w:t xml:space="preserve">, </w:t>
        </w:r>
      </w:ins>
      <w:ins w:id="195" w:author="vg" w:date="2013-03-07T07:57:00Z">
        <w:r w:rsidRPr="0055294E">
          <w:rPr>
            <w:rFonts w:ascii="Times New Roman" w:eastAsia="Times New Roman" w:hAnsi="Times New Roman" w:cs="Times New Roman"/>
          </w:rPr>
          <w:t xml:space="preserve">#142.43; Bulletin of the American </w:t>
        </w:r>
        <w:r w:rsidRPr="0055294E">
          <w:rPr>
            <w:rFonts w:ascii="Times New Roman" w:eastAsia="Times New Roman" w:hAnsi="Times New Roman" w:cs="Times New Roman"/>
          </w:rPr>
          <w:lastRenderedPageBreak/>
          <w:t>Astronomical Society, Vol. 43,</w:t>
        </w:r>
        <w:r>
          <w:rPr>
            <w:rFonts w:ascii="Times New Roman" w:eastAsia="Times New Roman" w:hAnsi="Times New Roman" w:cs="Times New Roman"/>
          </w:rPr>
          <w:t xml:space="preserve"> "</w:t>
        </w:r>
        <w:r w:rsidRPr="005E398C">
          <w:rPr>
            <w:rFonts w:ascii="Times New Roman" w:eastAsia="Times New Roman" w:hAnsi="Times New Roman" w:cs="Times New Roman"/>
          </w:rPr>
          <w:t xml:space="preserve"> </w:t>
        </w:r>
        <w:r w:rsidRPr="0055294E">
          <w:rPr>
            <w:rFonts w:ascii="Times New Roman" w:eastAsia="Times New Roman" w:hAnsi="Times New Roman" w:cs="Times New Roman"/>
          </w:rPr>
          <w:t>Determination of the Infrared Luminosity of Active Galactic Nuclei (AGN)</w:t>
        </w:r>
        <w:r>
          <w:rPr>
            <w:rFonts w:ascii="Times New Roman" w:eastAsia="Times New Roman" w:hAnsi="Times New Roman" w:cs="Times New Roman"/>
          </w:rPr>
          <w:t>"</w:t>
        </w:r>
      </w:ins>
    </w:p>
    <w:p w:rsidR="005E398C" w:rsidRPr="002B3278" w:rsidRDefault="005E398C"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beringChange w:id="196" w:author="JPL" w:date="2013-02-25T14:45:00Z" w:original="%1:1:0:)"/>
        </w:numPr>
        <w:spacing w:after="200" w:line="276" w:lineRule="auto"/>
        <w:jc w:val="both"/>
        <w:rPr>
          <w:rFonts w:asciiTheme="majorHAnsi" w:hAnsiTheme="majorHAnsi"/>
        </w:rPr>
      </w:pPr>
      <w:r w:rsidRPr="002B3278">
        <w:rPr>
          <w:rFonts w:asciiTheme="majorHAnsi" w:hAnsiTheme="majorHAnsi"/>
        </w:rPr>
        <w:t>Present at the NSTA</w:t>
      </w:r>
    </w:p>
    <w:p w:rsidR="00DF60D5" w:rsidRDefault="002B3278" w:rsidP="00DF60D5">
      <w:pPr>
        <w:pStyle w:val="ListParagraph"/>
        <w:numPr>
          <w:numberingChange w:id="197" w:author="JPL" w:date="2013-02-25T14:45:00Z" w:original="%2:1:4:."/>
        </w:numPr>
        <w:ind w:left="1440"/>
        <w:jc w:val="both"/>
        <w:rPr>
          <w:rFonts w:asciiTheme="majorHAnsi" w:hAnsiTheme="majorHAnsi"/>
        </w:rPr>
        <w:pPrChange w:id="198" w:author="Theresa Paulsen" w:date="2013-03-05T17:41:00Z">
          <w:pPr>
            <w:pStyle w:val="ListParagraph"/>
            <w:ind w:left="0"/>
            <w:jc w:val="both"/>
          </w:pPr>
        </w:pPrChange>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ins w:id="199" w:author="Theresa Paulsen" w:date="2013-03-05T17:24:00Z">
        <w:r w:rsidR="008878BA">
          <w:rPr>
            <w:rFonts w:asciiTheme="majorHAnsi" w:hAnsiTheme="majorHAnsi"/>
          </w:rPr>
          <w:t>h</w:t>
        </w:r>
      </w:ins>
      <w:del w:id="200" w:author="Theresa Paulsen" w:date="2013-03-05T17:24:00Z">
        <w:r w:rsidRPr="002B3278" w:rsidDel="008878BA">
          <w:rPr>
            <w:rFonts w:asciiTheme="majorHAnsi" w:hAnsiTheme="majorHAnsi"/>
          </w:rPr>
          <w:delText>H</w:delText>
        </w:r>
      </w:del>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beringChange w:id="201" w:author="JPL" w:date="2013-02-25T14:45:00Z" w:original="%1:2:0:)"/>
        </w:numPr>
        <w:spacing w:after="200" w:line="276" w:lineRule="auto"/>
        <w:jc w:val="both"/>
        <w:rPr>
          <w:rFonts w:asciiTheme="majorHAnsi" w:hAnsiTheme="majorHAnsi"/>
        </w:rPr>
      </w:pPr>
      <w:r w:rsidRPr="002B3278">
        <w:rPr>
          <w:rFonts w:asciiTheme="majorHAnsi" w:hAnsiTheme="majorHAnsi"/>
        </w:rPr>
        <w:t>Present at Oxford’s Annual Science Symposium</w:t>
      </w:r>
    </w:p>
    <w:p w:rsidR="00DF60D5" w:rsidRDefault="002B3278" w:rsidP="00DF60D5">
      <w:pPr>
        <w:pStyle w:val="ListParagraph"/>
        <w:numPr>
          <w:numberingChange w:id="202" w:author="JPL" w:date="2013-02-25T14:45:00Z" w:original="%2:1:4:."/>
        </w:numPr>
        <w:ind w:left="1440"/>
        <w:jc w:val="both"/>
        <w:rPr>
          <w:rFonts w:asciiTheme="majorHAnsi" w:hAnsiTheme="majorHAnsi"/>
        </w:rPr>
        <w:pPrChange w:id="203" w:author="Theresa Paulsen" w:date="2013-03-05T17:41:00Z">
          <w:pPr>
            <w:pStyle w:val="ListParagraph"/>
            <w:ind w:left="0"/>
            <w:jc w:val="both"/>
          </w:pPr>
        </w:pPrChange>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2B3278" w:rsidP="002B3278">
      <w:pPr>
        <w:pStyle w:val="ListParagraph"/>
        <w:numPr>
          <w:ilvl w:val="0"/>
          <w:numId w:val="7"/>
          <w:numberingChange w:id="204" w:author="JPL" w:date="2013-02-25T14:45:00Z" w:original="%1:3:0:)"/>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rsidR="00DF60D5" w:rsidRDefault="002B3278" w:rsidP="00DF60D5">
      <w:pPr>
        <w:pStyle w:val="ListParagraph"/>
        <w:numPr>
          <w:numberingChange w:id="205" w:author="JPL" w:date="2013-02-25T14:45:00Z" w:original="%2:1:4:."/>
        </w:numPr>
        <w:ind w:left="1440"/>
        <w:jc w:val="both"/>
        <w:rPr>
          <w:rFonts w:asciiTheme="majorHAnsi" w:hAnsiTheme="majorHAnsi"/>
        </w:rPr>
        <w:pPrChange w:id="206" w:author="Theresa Paulsen" w:date="2013-03-05T17:41:00Z">
          <w:pPr>
            <w:pStyle w:val="ListParagraph"/>
            <w:ind w:left="0"/>
            <w:jc w:val="both"/>
          </w:pPr>
        </w:pPrChange>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bookmarkStart w:id="207" w:name="_GoBack"/>
      <w:bookmarkEnd w:id="207"/>
    </w:p>
    <w:p w:rsidR="002B3278" w:rsidRPr="002B3278" w:rsidRDefault="002B3278" w:rsidP="002B3278">
      <w:pPr>
        <w:pStyle w:val="ListParagraph"/>
        <w:numPr>
          <w:ilvl w:val="0"/>
          <w:numId w:val="7"/>
          <w:numberingChange w:id="208" w:author="JPL" w:date="2013-02-25T14:45:00Z" w:original="%1:4:0:)"/>
        </w:numPr>
        <w:spacing w:after="200" w:line="276" w:lineRule="auto"/>
        <w:rPr>
          <w:rFonts w:asciiTheme="majorHAnsi" w:hAnsiTheme="majorHAnsi"/>
        </w:rPr>
      </w:pPr>
      <w:r w:rsidRPr="002B3278">
        <w:rPr>
          <w:rFonts w:asciiTheme="majorHAnsi" w:hAnsiTheme="majorHAnsi"/>
        </w:rPr>
        <w:t>Start a Local Astronomy Club for students and community members</w:t>
      </w:r>
      <w:ins w:id="209" w:author="Theresa Paulsen" w:date="2013-03-05T17:24:00Z">
        <w:r w:rsidR="008878BA">
          <w:rPr>
            <w:rFonts w:asciiTheme="majorHAnsi" w:hAnsiTheme="majorHAnsi"/>
          </w:rPr>
          <w:t>.</w:t>
        </w:r>
      </w:ins>
    </w:p>
    <w:p w:rsidR="00DF60D5" w:rsidRDefault="002B3278" w:rsidP="00DF60D5">
      <w:pPr>
        <w:pStyle w:val="ListParagraph"/>
        <w:numPr>
          <w:numberingChange w:id="210" w:author="JPL" w:date="2013-02-25T14:45:00Z" w:original="%2:1:4:."/>
        </w:numPr>
        <w:ind w:left="1440"/>
        <w:rPr>
          <w:rFonts w:asciiTheme="majorHAnsi" w:hAnsiTheme="majorHAnsi"/>
          <w:u w:val="single"/>
        </w:rPr>
        <w:pPrChange w:id="211" w:author="Theresa Paulsen" w:date="2013-03-05T17:41:00Z">
          <w:pPr>
            <w:pStyle w:val="ListParagraph"/>
            <w:ind w:left="0"/>
          </w:pPr>
        </w:pPrChange>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beringChange w:id="212" w:author="JPL" w:date="2013-02-25T14:45:00Z" w:original="%1:5:0:)"/>
        </w:numPr>
        <w:spacing w:after="200" w:line="276" w:lineRule="auto"/>
        <w:rPr>
          <w:rFonts w:asciiTheme="majorHAnsi" w:hAnsiTheme="majorHAnsi"/>
        </w:rPr>
      </w:pPr>
      <w:r w:rsidRPr="002B3278">
        <w:rPr>
          <w:rFonts w:asciiTheme="majorHAnsi" w:hAnsiTheme="majorHAnsi"/>
        </w:rPr>
        <w:t>Offer Teacher Workshop: Applied Research Programs/Astronomy</w:t>
      </w:r>
    </w:p>
    <w:p w:rsidR="00DF60D5" w:rsidRDefault="002B3278" w:rsidP="00DF60D5">
      <w:pPr>
        <w:pStyle w:val="ListParagraph"/>
        <w:numPr>
          <w:numberingChange w:id="213" w:author="JPL" w:date="2013-02-25T14:45:00Z" w:original="%2:1:4:."/>
        </w:numPr>
        <w:ind w:left="1440"/>
        <w:rPr>
          <w:rFonts w:asciiTheme="majorHAnsi" w:hAnsiTheme="majorHAnsi"/>
        </w:rPr>
        <w:pPrChange w:id="214" w:author="Theresa Paulsen" w:date="2013-03-05T17:43:00Z">
          <w:pPr>
            <w:pStyle w:val="ListParagraph"/>
            <w:ind w:left="0"/>
          </w:pPr>
        </w:pPrChange>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beringChange w:id="215" w:author="JPL" w:date="2013-02-25T14:45:00Z" w:original="%1:6:0:)"/>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beringChange w:id="216" w:author="JPL" w:date="2013-02-25T14:45:00Z" w:original="%1:1:0:)"/>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ins w:id="217" w:author="Theresa Paulsen" w:date="2013-02-28T18:54:00Z">
        <w:r w:rsidR="008E19EF">
          <w:rPr>
            <w:rFonts w:asciiTheme="majorHAnsi" w:hAnsiTheme="majorHAnsi"/>
          </w:rPr>
          <w:t>thei</w:t>
        </w:r>
      </w:ins>
      <w:del w:id="218" w:author="Theresa Paulsen" w:date="2013-02-28T18:54:00Z">
        <w:r w:rsidRPr="002B3278" w:rsidDel="008E19EF">
          <w:rPr>
            <w:rFonts w:asciiTheme="majorHAnsi" w:hAnsiTheme="majorHAnsi"/>
          </w:rPr>
          <w:delText>ou</w:delText>
        </w:r>
      </w:del>
      <w:r w:rsidRPr="002B3278">
        <w:rPr>
          <w:rFonts w:asciiTheme="majorHAnsi" w:hAnsiTheme="majorHAnsi"/>
        </w:rPr>
        <w:t>r elementary science shows</w:t>
      </w:r>
      <w:del w:id="219" w:author="Theresa Paulsen" w:date="2013-02-28T18:54:00Z">
        <w:r w:rsidRPr="002B3278" w:rsidDel="008E19EF">
          <w:rPr>
            <w:rFonts w:asciiTheme="majorHAnsi" w:hAnsiTheme="majorHAnsi"/>
          </w:rPr>
          <w:delText>,</w:delText>
        </w:r>
      </w:del>
      <w:r w:rsidRPr="002B3278">
        <w:rPr>
          <w:rFonts w:asciiTheme="majorHAnsi" w:hAnsiTheme="majorHAnsi"/>
        </w:rPr>
        <w:t xml:space="preserve"> and family science night. </w:t>
      </w:r>
    </w:p>
    <w:p w:rsidR="00741DF6" w:rsidRPr="002B3278" w:rsidRDefault="00741DF6" w:rsidP="00741DF6">
      <w:pPr>
        <w:pStyle w:val="ListParagraph"/>
        <w:numPr>
          <w:ilvl w:val="0"/>
          <w:numId w:val="2"/>
          <w:numberingChange w:id="220" w:author="JPL" w:date="2013-02-25T14:45:00Z" w:original="%1:2:0:)"/>
        </w:numPr>
        <w:rPr>
          <w:rFonts w:asciiTheme="majorHAnsi" w:hAnsiTheme="majorHAnsi"/>
        </w:rPr>
      </w:pPr>
      <w:r w:rsidRPr="002B3278">
        <w:rPr>
          <w:rFonts w:asciiTheme="majorHAnsi" w:hAnsiTheme="majorHAnsi"/>
        </w:rPr>
        <w:lastRenderedPageBreak/>
        <w:t>Lead workshops for educators at the regional and state level including a regional teacher in-service and the annual convention</w:t>
      </w:r>
      <w:del w:id="221" w:author="Theresa Paulsen" w:date="2013-02-28T18:54:00Z">
        <w:r w:rsidRPr="002B3278" w:rsidDel="008E19EF">
          <w:rPr>
            <w:rFonts w:asciiTheme="majorHAnsi" w:hAnsiTheme="majorHAnsi"/>
          </w:rPr>
          <w:delText>s</w:delText>
        </w:r>
      </w:del>
      <w:r w:rsidRPr="002B3278">
        <w:rPr>
          <w:rFonts w:asciiTheme="majorHAnsi" w:hAnsiTheme="majorHAnsi"/>
        </w:rPr>
        <w:t xml:space="preserve"> for the Wisconsin Society of Science Teachers (WSST).  </w:t>
      </w:r>
    </w:p>
    <w:p w:rsidR="00741DF6" w:rsidRPr="002B3278" w:rsidRDefault="00741DF6" w:rsidP="00741DF6">
      <w:pPr>
        <w:pStyle w:val="ListParagraph"/>
        <w:numPr>
          <w:ilvl w:val="0"/>
          <w:numId w:val="2"/>
          <w:numberingChange w:id="222" w:author="JPL" w:date="2013-02-25T14:45:00Z" w:original="%1:3:0:)"/>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rsidR="00741DF6" w:rsidRPr="002B3278" w:rsidRDefault="00741DF6" w:rsidP="00741DF6">
      <w:pPr>
        <w:pStyle w:val="ListParagraph"/>
        <w:numPr>
          <w:ilvl w:val="0"/>
          <w:numId w:val="2"/>
          <w:numberingChange w:id="223" w:author="JPL" w:date="2013-02-25T14:45:00Z" w:original="%1:4:0:)"/>
        </w:numPr>
        <w:rPr>
          <w:rFonts w:asciiTheme="majorHAnsi" w:hAnsiTheme="majorHAnsi"/>
        </w:rPr>
      </w:pPr>
      <w:r w:rsidRPr="002B3278">
        <w:rPr>
          <w:rFonts w:asciiTheme="majorHAnsi" w:hAnsiTheme="majorHAnsi"/>
        </w:rPr>
        <w:t xml:space="preserve">Keep a blog of the experience on the her “NASA Adventures” page of her classroom website:  </w:t>
      </w:r>
      <w:hyperlink r:id="rId9"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beringChange w:id="224" w:author="JPL" w:date="2013-02-25T14:45:00Z" w:original="%1:5:0:)"/>
        </w:numPr>
        <w:rPr>
          <w:rFonts w:asciiTheme="majorHAnsi" w:hAnsiTheme="majorHAnsi"/>
        </w:rPr>
      </w:pPr>
      <w:r w:rsidRPr="002B3278">
        <w:rPr>
          <w:rFonts w:asciiTheme="majorHAnsi" w:hAnsiTheme="majorHAnsi"/>
        </w:rPr>
        <w:t xml:space="preserve">Prepare a podcast about the experience for our classroom YouTube channel:  </w:t>
      </w:r>
      <w:hyperlink r:id="rId10"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beringChange w:id="225" w:author="JPL" w:date="2013-02-25T14:45:00Z" w:original="%1:6:0:)"/>
        </w:numPr>
        <w:rPr>
          <w:rFonts w:asciiTheme="majorHAnsi" w:hAnsiTheme="majorHAnsi"/>
        </w:rPr>
      </w:pPr>
      <w:r w:rsidRPr="002B3278">
        <w:rPr>
          <w:rFonts w:asciiTheme="majorHAnsi" w:hAnsiTheme="majorHAnsi"/>
        </w:rPr>
        <w:t>Present to general audiences at a local restaurant that hosts a monthly science café</w:t>
      </w:r>
      <w:ins w:id="226" w:author="Theresa Paulsen" w:date="2013-02-28T18:54:00Z">
        <w:r w:rsidR="008E19EF">
          <w:rPr>
            <w:rFonts w:asciiTheme="majorHAnsi" w:hAnsiTheme="majorHAnsi"/>
          </w:rPr>
          <w:t xml:space="preserve"> </w:t>
        </w:r>
      </w:ins>
      <w:del w:id="227" w:author="Theresa Paulsen" w:date="2013-02-28T18:54:00Z">
        <w:r w:rsidRPr="002B3278" w:rsidDel="008E19EF">
          <w:rPr>
            <w:rFonts w:asciiTheme="majorHAnsi" w:hAnsiTheme="majorHAnsi"/>
          </w:rPr>
          <w:delText xml:space="preserve">, and at the Apostle Islands National Lakeshore </w:delText>
        </w:r>
      </w:del>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beringChange w:id="228" w:author="JPL" w:date="2013-02-25T14:45:00Z" w:original="%1:7:0:)"/>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beringChange w:id="229" w:author="JPL" w:date="2013-02-25T14:45:00Z" w:original="%1:1:0:)"/>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beringChange w:id="230" w:author="JPL" w:date="2013-02-25T14:45:00Z" w:original="%1:2:0:)"/>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rsidR="003E43A5" w:rsidRPr="003E43A5" w:rsidRDefault="00DF60D5" w:rsidP="003E43A5">
      <w:pPr>
        <w:pStyle w:val="ListParagraph"/>
        <w:numPr>
          <w:ilvl w:val="0"/>
          <w:numId w:val="3"/>
          <w:ins w:id="231" w:author="Theresa Paulsen" w:date="2013-03-07T07:49:00Z"/>
        </w:numPr>
        <w:rPr>
          <w:ins w:id="232" w:author="Theresa Paulsen" w:date="2013-03-07T07:49:00Z"/>
          <w:rFonts w:asciiTheme="majorHAnsi" w:hAnsiTheme="majorHAnsi"/>
          <w:szCs w:val="20"/>
          <w:rPrChange w:id="233" w:author="Theresa Paulsen" w:date="2013-03-07T07:49:00Z">
            <w:rPr>
              <w:ins w:id="234" w:author="Theresa Paulsen" w:date="2013-03-07T07:49:00Z"/>
              <w:rFonts w:ascii="Times" w:hAnsi="Times"/>
              <w:sz w:val="20"/>
              <w:szCs w:val="20"/>
            </w:rPr>
          </w:rPrChange>
        </w:rPr>
      </w:pPr>
      <w:ins w:id="235" w:author="Theresa Paulsen" w:date="2013-03-07T07:49:00Z">
        <w:r w:rsidRPr="00DF60D5">
          <w:rPr>
            <w:rFonts w:asciiTheme="majorHAnsi" w:hAnsiTheme="majorHAnsi"/>
            <w:color w:val="222222"/>
            <w:szCs w:val="16"/>
            <w:shd w:val="clear" w:color="auto" w:fill="FFFFFF"/>
            <w:rPrChange w:id="236" w:author="Theresa Paulsen" w:date="2013-03-07T07:49:00Z">
              <w:rPr>
                <w:rFonts w:ascii="Arial" w:hAnsi="Arial"/>
                <w:color w:val="222222"/>
                <w:sz w:val="16"/>
                <w:szCs w:val="16"/>
                <w:shd w:val="clear" w:color="auto" w:fill="FFFFFF"/>
              </w:rPr>
            </w:rPrChange>
          </w:rPr>
          <w:t>Tom will propose giving a presentation about the NITARP program and student research projects at the 2014 Regional NSTA Convention in Richmond, Virginia.</w:t>
        </w:r>
      </w:ins>
    </w:p>
    <w:p w:rsidR="00741DF6" w:rsidRPr="002B3278" w:rsidRDefault="00741DF6" w:rsidP="00741DF6">
      <w:pPr>
        <w:pStyle w:val="ListParagraph"/>
        <w:numPr>
          <w:ilvl w:val="0"/>
          <w:numId w:val="3"/>
          <w:numberingChange w:id="237" w:author="JPL" w:date="2013-02-25T14:45:00Z" w:original="%1:3:0:)"/>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del w:id="238" w:author="Theresa Paulsen" w:date="2013-03-03T18:19:00Z">
        <w:r w:rsidRPr="002B3278" w:rsidDel="00B0298C">
          <w:rPr>
            <w:rFonts w:asciiTheme="majorHAnsi" w:hAnsiTheme="majorHAnsi"/>
          </w:rPr>
          <w:delText>--</w:delText>
        </w:r>
      </w:del>
      <w:ins w:id="239" w:author="Theresa Paulsen" w:date="2013-03-03T18:19:00Z">
        <w:r w:rsidR="00B0298C">
          <w:rPr>
            <w:rFonts w:asciiTheme="majorHAnsi" w:hAnsiTheme="majorHAnsi"/>
          </w:rPr>
          <w:t>—Tom’s</w:t>
        </w:r>
      </w:ins>
      <w:del w:id="240" w:author="Theresa Paulsen" w:date="2013-03-03T18:19:00Z">
        <w:r w:rsidRPr="002B3278" w:rsidDel="00B0298C">
          <w:rPr>
            <w:rFonts w:asciiTheme="majorHAnsi" w:hAnsiTheme="majorHAnsi"/>
          </w:rPr>
          <w:delText xml:space="preserve"> my</w:delText>
        </w:r>
      </w:del>
      <w:r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beringChange w:id="241" w:author="JPL" w:date="2013-02-25T14:45:00Z" w:original="%1:1:0:)"/>
        </w:numPr>
        <w:contextualSpacing/>
        <w:rPr>
          <w:rFonts w:asciiTheme="majorHAnsi" w:hAnsiTheme="majorHAnsi"/>
        </w:rPr>
      </w:pPr>
      <w:r w:rsidRPr="002B3278">
        <w:rPr>
          <w:rFonts w:asciiTheme="majorHAnsi" w:hAnsiTheme="majorHAnsi"/>
        </w:rPr>
        <w:t xml:space="preserve">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w:t>
      </w:r>
      <w:r w:rsidRPr="002B3278">
        <w:rPr>
          <w:rFonts w:asciiTheme="majorHAnsi" w:hAnsiTheme="majorHAnsi"/>
        </w:rPr>
        <w:lastRenderedPageBreak/>
        <w:t>kindergartners to adult. John is planning to do both talks and professional development workshops for teachers within this year.</w:t>
      </w:r>
    </w:p>
    <w:p w:rsidR="002B3278" w:rsidRPr="002B3278" w:rsidRDefault="002B3278" w:rsidP="002B3278">
      <w:pPr>
        <w:numPr>
          <w:ilvl w:val="0"/>
          <w:numId w:val="6"/>
          <w:numberingChange w:id="242" w:author="JPL" w:date="2013-02-25T14:45:00Z" w:original="%1:2:0:)"/>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rsidR="002B3278" w:rsidRPr="002B3278" w:rsidRDefault="002B3278" w:rsidP="002B3278">
      <w:pPr>
        <w:numPr>
          <w:ilvl w:val="0"/>
          <w:numId w:val="6"/>
          <w:numberingChange w:id="243" w:author="JPL" w:date="2013-02-25T14:45:00Z" w:original="%1:3:0:)"/>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beringChange w:id="244" w:author="JPL" w:date="2013-02-25T14:45:00Z" w:original="%1:4:0:)"/>
        </w:numPr>
        <w:contextualSpacing/>
        <w:rPr>
          <w:rFonts w:asciiTheme="majorHAnsi" w:hAnsiTheme="majorHAnsi"/>
        </w:rPr>
      </w:pPr>
      <w:r w:rsidRPr="002B3278">
        <w:rPr>
          <w:rFonts w:asciiTheme="majorHAnsi" w:hAnsiTheme="majorHAnsi"/>
        </w:rPr>
        <w:t>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5" w:author="JPL" w:date="2013-02-25T14:52:00Z" w:initials="J">
    <w:p w:rsidR="001B4FB4" w:rsidRDefault="001B4FB4">
      <w:pPr>
        <w:pStyle w:val="CommentText"/>
      </w:pPr>
      <w:r>
        <w:rPr>
          <w:rStyle w:val="CommentReference"/>
        </w:rPr>
        <w:annotationRef/>
      </w:r>
      <w:r>
        <w:t>This is repeating most of what was said in the previous line</w:t>
      </w:r>
    </w:p>
  </w:comment>
  <w:comment w:id="45" w:author="JPL" w:date="2013-02-25T14:50:00Z" w:initials="J">
    <w:p w:rsidR="001B4FB4" w:rsidRDefault="001B4FB4">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nlo Regular">
    <w:altName w:val="Lucida Console"/>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60FA9"/>
    <w:rsid w:val="00011BF0"/>
    <w:rsid w:val="00084F1D"/>
    <w:rsid w:val="000A37F2"/>
    <w:rsid w:val="000D33AA"/>
    <w:rsid w:val="00157F31"/>
    <w:rsid w:val="001B4FB4"/>
    <w:rsid w:val="001E546C"/>
    <w:rsid w:val="00244AE5"/>
    <w:rsid w:val="002B3278"/>
    <w:rsid w:val="002B353F"/>
    <w:rsid w:val="002D7C6B"/>
    <w:rsid w:val="00360FA9"/>
    <w:rsid w:val="003E43A5"/>
    <w:rsid w:val="003F6F5B"/>
    <w:rsid w:val="00475F75"/>
    <w:rsid w:val="004E2F00"/>
    <w:rsid w:val="004F1C52"/>
    <w:rsid w:val="00544221"/>
    <w:rsid w:val="005E398C"/>
    <w:rsid w:val="005F11E5"/>
    <w:rsid w:val="00621DA2"/>
    <w:rsid w:val="0066140B"/>
    <w:rsid w:val="00706087"/>
    <w:rsid w:val="00724C5E"/>
    <w:rsid w:val="00741DF6"/>
    <w:rsid w:val="0078325B"/>
    <w:rsid w:val="00784D2D"/>
    <w:rsid w:val="007A3243"/>
    <w:rsid w:val="007D0BD5"/>
    <w:rsid w:val="00827702"/>
    <w:rsid w:val="0086581E"/>
    <w:rsid w:val="008878BA"/>
    <w:rsid w:val="008E19EF"/>
    <w:rsid w:val="00923A17"/>
    <w:rsid w:val="00986BE6"/>
    <w:rsid w:val="009F4D95"/>
    <w:rsid w:val="00A70324"/>
    <w:rsid w:val="00B0298C"/>
    <w:rsid w:val="00B03209"/>
    <w:rsid w:val="00B5364D"/>
    <w:rsid w:val="00B6777A"/>
    <w:rsid w:val="00B67B95"/>
    <w:rsid w:val="00B76186"/>
    <w:rsid w:val="00B86B26"/>
    <w:rsid w:val="00BD6121"/>
    <w:rsid w:val="00C14AFB"/>
    <w:rsid w:val="00C15D73"/>
    <w:rsid w:val="00CD37DD"/>
    <w:rsid w:val="00D141D9"/>
    <w:rsid w:val="00D54C2C"/>
    <w:rsid w:val="00D7263D"/>
    <w:rsid w:val="00DC18D4"/>
    <w:rsid w:val="00DF60D5"/>
    <w:rsid w:val="00E57AE3"/>
    <w:rsid w:val="00E929CE"/>
    <w:rsid w:val="00E96FFF"/>
    <w:rsid w:val="00ED6BC6"/>
    <w:rsid w:val="00F31415"/>
    <w:rsid w:val="00FC2D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www.youtube.com/user/DigginScience98" TargetMode="External"/><Relationship Id="rId4" Type="http://schemas.openxmlformats.org/officeDocument/2006/relationships/webSettings" Target="webSettings.xml"/><Relationship Id="rId9" Type="http://schemas.openxmlformats.org/officeDocument/2006/relationships/hyperlink" Target="http://www.diggin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vg</cp:lastModifiedBy>
  <cp:revision>7</cp:revision>
  <dcterms:created xsi:type="dcterms:W3CDTF">2013-03-07T15:41:00Z</dcterms:created>
  <dcterms:modified xsi:type="dcterms:W3CDTF">2013-03-07T16:11:00Z</dcterms:modified>
</cp:coreProperties>
</file>